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5"/>
        <w:tblW w:w="9923" w:type="dxa"/>
        <w:tblLayout w:type="fixed"/>
        <w:tblLook w:val="0000" w:firstRow="0" w:lastRow="0" w:firstColumn="0" w:lastColumn="0" w:noHBand="0" w:noVBand="0"/>
      </w:tblPr>
      <w:tblGrid>
        <w:gridCol w:w="4962"/>
        <w:gridCol w:w="4961"/>
      </w:tblGrid>
      <w:tr w:rsidR="00B474A9" w:rsidRPr="00AC3A3A" w:rsidTr="009D272C">
        <w:tc>
          <w:tcPr>
            <w:tcW w:w="4962" w:type="dxa"/>
          </w:tcPr>
          <w:p w:rsidR="00B474A9" w:rsidRPr="00AC3A3A" w:rsidRDefault="00AF29EF" w:rsidP="009D272C">
            <w:pPr>
              <w:ind w:right="-168"/>
              <w:jc w:val="center"/>
              <w:rPr>
                <w:b/>
                <w:sz w:val="16"/>
                <w:szCs w:val="20"/>
              </w:rPr>
            </w:pPr>
            <w:r>
              <w:rPr>
                <w:noProof/>
                <w:sz w:val="18"/>
                <w:szCs w:val="20"/>
              </w:rPr>
              <mc:AlternateContent>
                <mc:Choice Requires="wps">
                  <w:drawing>
                    <wp:anchor distT="4294967295" distB="4294967295" distL="114299" distR="114299" simplePos="0" relativeHeight="25165465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570AB" id="Line 10"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sz w:val="18"/>
                <w:szCs w:val="20"/>
              </w:rPr>
              <mc:AlternateContent>
                <mc:Choice Requires="wps">
                  <w:drawing>
                    <wp:anchor distT="4294967295" distB="4294967295" distL="114299" distR="114299"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ABFED" id="Line 8"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sz w:val="18"/>
                <w:szCs w:val="20"/>
              </w:rPr>
              <mc:AlternateContent>
                <mc:Choice Requires="wps">
                  <w:drawing>
                    <wp:anchor distT="4294967295" distB="4294967295" distL="114299" distR="114299"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D1256" id="Line 9"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sz w:val="18"/>
                <w:szCs w:val="20"/>
              </w:rPr>
              <mc:AlternateContent>
                <mc:Choice Requires="wps">
                  <w:drawing>
                    <wp:anchor distT="4294967295" distB="4294967295" distL="114299" distR="114299"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B2A5A" id="Line 1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sz w:val="18"/>
                <w:szCs w:val="20"/>
              </w:rPr>
              <mc:AlternateContent>
                <mc:Choice Requires="wps">
                  <w:drawing>
                    <wp:anchor distT="4294967295" distB="4294967295" distL="114299" distR="114299" simplePos="0" relativeHeight="25165977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DDAA9" id="Line 1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sz w:val="18"/>
                <w:szCs w:val="20"/>
              </w:rPr>
              <mc:AlternateContent>
                <mc:Choice Requires="wps">
                  <w:drawing>
                    <wp:anchor distT="4294967295" distB="4294967295" distL="114299" distR="114299" simplePos="0" relativeHeight="25166080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EEEE9" id="Line 1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GqjWP6D&#10;AgAAXAUAAA4AAAAAAAAAAAAAAAAALgIAAGRycy9lMm9Eb2MueG1sUEsBAi0AFAAGAAgAAAAhAFg3&#10;BY7cAAAACwEAAA8AAAAAAAAAAAAAAAAA3QQAAGRycy9kb3ducmV2LnhtbFBLBQYAAAAABAAEAPMA&#10;AADmBQAAAAA=&#10;" o:allowincell="f"/>
                  </w:pict>
                </mc:Fallback>
              </mc:AlternateContent>
            </w:r>
            <w:r w:rsidR="00B474A9" w:rsidRPr="00AC3A3A">
              <w:rPr>
                <w:szCs w:val="20"/>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6.5pt" o:ole="" fillcolor="window">
                  <v:imagedata r:id="rId8" o:title=""/>
                </v:shape>
                <o:OLEObject Type="Embed" ProgID="Unknown" ShapeID="_x0000_i1025" DrawAspect="Content" ObjectID="_1681298212" r:id="rId9"/>
              </w:object>
            </w:r>
          </w:p>
          <w:p w:rsidR="00B474A9" w:rsidRPr="00AC3A3A" w:rsidRDefault="00B474A9" w:rsidP="009D272C">
            <w:pPr>
              <w:keepNext/>
              <w:widowControl w:val="0"/>
              <w:ind w:right="-168"/>
              <w:jc w:val="center"/>
              <w:outlineLvl w:val="1"/>
              <w:rPr>
                <w:snapToGrid w:val="0"/>
                <w:color w:val="000000"/>
                <w:szCs w:val="20"/>
                <w:u w:val="single"/>
              </w:rPr>
            </w:pPr>
            <w:r w:rsidRPr="00AC3A3A">
              <w:rPr>
                <w:snapToGrid w:val="0"/>
                <w:color w:val="000000"/>
                <w:szCs w:val="20"/>
                <w:u w:val="single"/>
              </w:rPr>
              <w:t>МЧС РОССИИ</w:t>
            </w:r>
          </w:p>
          <w:p w:rsidR="00B474A9" w:rsidRPr="00AC3A3A" w:rsidRDefault="00B474A9" w:rsidP="009D272C">
            <w:pPr>
              <w:keepNext/>
              <w:widowControl w:val="0"/>
              <w:ind w:right="-168"/>
              <w:jc w:val="center"/>
              <w:outlineLvl w:val="1"/>
              <w:rPr>
                <w:snapToGrid w:val="0"/>
                <w:sz w:val="18"/>
                <w:szCs w:val="20"/>
                <w:u w:val="single"/>
              </w:rPr>
            </w:pPr>
          </w:p>
          <w:p w:rsidR="00B474A9" w:rsidRPr="00AC3A3A" w:rsidRDefault="00B474A9" w:rsidP="009D272C">
            <w:pPr>
              <w:ind w:right="-168"/>
              <w:jc w:val="center"/>
              <w:rPr>
                <w:b/>
                <w:sz w:val="18"/>
                <w:szCs w:val="20"/>
              </w:rPr>
            </w:pPr>
            <w:r w:rsidRPr="00AC3A3A">
              <w:rPr>
                <w:b/>
                <w:sz w:val="18"/>
                <w:szCs w:val="20"/>
              </w:rPr>
              <w:t xml:space="preserve">ГЛАВНОЕ УПРАВЛЕНИЕ </w:t>
            </w:r>
          </w:p>
          <w:p w:rsidR="00B474A9" w:rsidRPr="00AC3A3A" w:rsidRDefault="00B474A9" w:rsidP="009D272C">
            <w:pPr>
              <w:keepNext/>
              <w:ind w:right="-168"/>
              <w:jc w:val="center"/>
              <w:outlineLvl w:val="2"/>
              <w:rPr>
                <w:b/>
                <w:sz w:val="18"/>
                <w:szCs w:val="20"/>
              </w:rPr>
            </w:pPr>
            <w:r w:rsidRPr="00AC3A3A">
              <w:rPr>
                <w:b/>
                <w:sz w:val="18"/>
                <w:szCs w:val="20"/>
              </w:rPr>
              <w:t xml:space="preserve">МИНИСТЕРСТВА РОССИЙСКОЙ ФЕДЕРАЦИИ </w:t>
            </w:r>
          </w:p>
          <w:p w:rsidR="00B474A9" w:rsidRPr="00AC3A3A" w:rsidRDefault="00B474A9" w:rsidP="009D272C">
            <w:pPr>
              <w:ind w:right="-168"/>
              <w:jc w:val="center"/>
              <w:rPr>
                <w:b/>
                <w:sz w:val="18"/>
                <w:szCs w:val="20"/>
              </w:rPr>
            </w:pPr>
            <w:r w:rsidRPr="00AC3A3A">
              <w:rPr>
                <w:b/>
                <w:sz w:val="18"/>
                <w:szCs w:val="20"/>
              </w:rPr>
              <w:t xml:space="preserve">ПО ДЕЛАМ ГРАЖДАНСКОЙ ОБОРОНЫ, ЧРЕЗВЫЧАЙНЫМ СИТУАЦИЯМ И ЛИКВИДАЦИИ </w:t>
            </w:r>
          </w:p>
          <w:p w:rsidR="00B474A9" w:rsidRPr="00AC3A3A" w:rsidRDefault="00B474A9" w:rsidP="009D272C">
            <w:pPr>
              <w:ind w:right="-168"/>
              <w:jc w:val="center"/>
              <w:rPr>
                <w:b/>
                <w:sz w:val="18"/>
                <w:szCs w:val="20"/>
              </w:rPr>
            </w:pPr>
            <w:r w:rsidRPr="00AC3A3A">
              <w:rPr>
                <w:b/>
                <w:sz w:val="18"/>
                <w:szCs w:val="20"/>
              </w:rPr>
              <w:t xml:space="preserve">ПОСЛЕДСТВИЙ СТИХИЙНЫХ БЕДСТВИЙ </w:t>
            </w:r>
          </w:p>
          <w:p w:rsidR="00B474A9" w:rsidRPr="00AC3A3A" w:rsidRDefault="00B474A9" w:rsidP="009D272C">
            <w:pPr>
              <w:ind w:right="-168"/>
              <w:jc w:val="center"/>
              <w:rPr>
                <w:b/>
                <w:color w:val="000000"/>
                <w:szCs w:val="20"/>
              </w:rPr>
            </w:pPr>
            <w:r w:rsidRPr="00AC3A3A">
              <w:rPr>
                <w:b/>
                <w:sz w:val="18"/>
                <w:szCs w:val="20"/>
              </w:rPr>
              <w:t xml:space="preserve">ПО </w:t>
            </w:r>
            <w:r w:rsidRPr="00AC3A3A">
              <w:rPr>
                <w:b/>
                <w:color w:val="000000"/>
                <w:sz w:val="18"/>
                <w:szCs w:val="20"/>
              </w:rPr>
              <w:t>КОСТРОМСКОЙ ОБЛАСТИ</w:t>
            </w:r>
          </w:p>
          <w:p w:rsidR="00B474A9" w:rsidRPr="00AC3A3A" w:rsidRDefault="00B474A9" w:rsidP="009D272C">
            <w:pPr>
              <w:widowControl w:val="0"/>
              <w:ind w:right="-168"/>
              <w:jc w:val="center"/>
              <w:rPr>
                <w:b/>
                <w:snapToGrid w:val="0"/>
                <w:sz w:val="18"/>
                <w:szCs w:val="18"/>
              </w:rPr>
            </w:pPr>
            <w:r w:rsidRPr="00AC3A3A">
              <w:rPr>
                <w:b/>
                <w:snapToGrid w:val="0"/>
                <w:sz w:val="18"/>
                <w:szCs w:val="18"/>
              </w:rPr>
              <w:t>(Главное управление МЧС России</w:t>
            </w:r>
          </w:p>
          <w:p w:rsidR="00B474A9" w:rsidRPr="00AC3A3A" w:rsidRDefault="00B474A9" w:rsidP="009D272C">
            <w:pPr>
              <w:widowControl w:val="0"/>
              <w:ind w:right="-168"/>
              <w:jc w:val="center"/>
              <w:rPr>
                <w:b/>
                <w:snapToGrid w:val="0"/>
                <w:sz w:val="18"/>
                <w:szCs w:val="18"/>
              </w:rPr>
            </w:pPr>
            <w:r w:rsidRPr="00AC3A3A">
              <w:rPr>
                <w:b/>
                <w:snapToGrid w:val="0"/>
                <w:sz w:val="18"/>
                <w:szCs w:val="18"/>
              </w:rPr>
              <w:t xml:space="preserve">по </w:t>
            </w:r>
            <w:r w:rsidRPr="00AC3A3A">
              <w:rPr>
                <w:b/>
                <w:snapToGrid w:val="0"/>
                <w:color w:val="000000"/>
                <w:sz w:val="18"/>
                <w:szCs w:val="18"/>
              </w:rPr>
              <w:t>Костромской области)</w:t>
            </w:r>
          </w:p>
          <w:p w:rsidR="00B474A9" w:rsidRPr="00AC3A3A" w:rsidRDefault="00B474A9" w:rsidP="009D272C">
            <w:pPr>
              <w:widowControl w:val="0"/>
              <w:ind w:right="-168"/>
              <w:jc w:val="center"/>
              <w:rPr>
                <w:snapToGrid w:val="0"/>
                <w:szCs w:val="20"/>
              </w:rPr>
            </w:pPr>
          </w:p>
          <w:p w:rsidR="00B474A9" w:rsidRPr="00AC3A3A" w:rsidRDefault="00B474A9" w:rsidP="009D272C">
            <w:pPr>
              <w:ind w:right="-168"/>
              <w:jc w:val="center"/>
              <w:rPr>
                <w:color w:val="000000"/>
                <w:sz w:val="18"/>
                <w:szCs w:val="18"/>
              </w:rPr>
            </w:pPr>
            <w:r w:rsidRPr="00AC3A3A">
              <w:rPr>
                <w:color w:val="000000"/>
                <w:sz w:val="18"/>
                <w:szCs w:val="18"/>
              </w:rPr>
              <w:t xml:space="preserve">ул. Индустриальная, 53, Кострома,156019 </w:t>
            </w:r>
          </w:p>
          <w:p w:rsidR="00B474A9" w:rsidRPr="00AC3A3A" w:rsidRDefault="00B474A9" w:rsidP="009D272C">
            <w:pPr>
              <w:ind w:right="-168"/>
              <w:jc w:val="center"/>
              <w:rPr>
                <w:color w:val="000000"/>
                <w:sz w:val="18"/>
                <w:szCs w:val="18"/>
              </w:rPr>
            </w:pPr>
            <w:r w:rsidRPr="00AC3A3A">
              <w:rPr>
                <w:color w:val="000000"/>
                <w:sz w:val="18"/>
                <w:szCs w:val="18"/>
              </w:rPr>
              <w:t>Тел. 493-748, факс 493-758</w:t>
            </w:r>
          </w:p>
          <w:p w:rsidR="00B474A9" w:rsidRPr="00AC3A3A" w:rsidRDefault="00B474A9" w:rsidP="009D272C">
            <w:pPr>
              <w:widowControl w:val="0"/>
              <w:ind w:right="-168"/>
              <w:jc w:val="center"/>
              <w:rPr>
                <w:snapToGrid w:val="0"/>
                <w:color w:val="000000"/>
                <w:sz w:val="18"/>
                <w:szCs w:val="18"/>
              </w:rPr>
            </w:pPr>
            <w:proofErr w:type="gramStart"/>
            <w:r w:rsidRPr="00AC3A3A">
              <w:rPr>
                <w:snapToGrid w:val="0"/>
                <w:color w:val="000000"/>
                <w:sz w:val="18"/>
                <w:szCs w:val="18"/>
                <w:lang w:val="en-US"/>
              </w:rPr>
              <w:t>e</w:t>
            </w:r>
            <w:r w:rsidRPr="00AC3A3A">
              <w:rPr>
                <w:snapToGrid w:val="0"/>
                <w:color w:val="000000"/>
                <w:sz w:val="18"/>
                <w:szCs w:val="18"/>
              </w:rPr>
              <w:t>-</w:t>
            </w:r>
            <w:r w:rsidRPr="00AC3A3A">
              <w:rPr>
                <w:snapToGrid w:val="0"/>
                <w:color w:val="000000"/>
                <w:sz w:val="18"/>
                <w:szCs w:val="18"/>
                <w:lang w:val="en-US"/>
              </w:rPr>
              <w:t>mail</w:t>
            </w:r>
            <w:r w:rsidRPr="00AC3A3A">
              <w:rPr>
                <w:snapToGrid w:val="0"/>
                <w:color w:val="000000"/>
                <w:sz w:val="18"/>
                <w:szCs w:val="18"/>
              </w:rPr>
              <w:t>:</w:t>
            </w:r>
            <w:proofErr w:type="spellStart"/>
            <w:r w:rsidRPr="00AC3A3A">
              <w:rPr>
                <w:snapToGrid w:val="0"/>
                <w:color w:val="000000"/>
                <w:sz w:val="18"/>
                <w:szCs w:val="18"/>
                <w:lang w:val="en-US"/>
              </w:rPr>
              <w:t>mchs</w:t>
            </w:r>
            <w:proofErr w:type="spellEnd"/>
            <w:r w:rsidRPr="00AC3A3A">
              <w:rPr>
                <w:snapToGrid w:val="0"/>
                <w:color w:val="000000"/>
                <w:sz w:val="18"/>
                <w:szCs w:val="18"/>
              </w:rPr>
              <w:t>44</w:t>
            </w:r>
            <w:proofErr w:type="spellStart"/>
            <w:r w:rsidRPr="00AC3A3A">
              <w:rPr>
                <w:snapToGrid w:val="0"/>
                <w:color w:val="000000"/>
                <w:sz w:val="18"/>
                <w:szCs w:val="18"/>
                <w:lang w:val="en-US"/>
              </w:rPr>
              <w:t>kos</w:t>
            </w:r>
            <w:proofErr w:type="spellEnd"/>
            <w:r w:rsidRPr="00AC3A3A">
              <w:rPr>
                <w:snapToGrid w:val="0"/>
                <w:color w:val="000000"/>
                <w:sz w:val="18"/>
                <w:szCs w:val="18"/>
              </w:rPr>
              <w:t>@</w:t>
            </w:r>
            <w:r w:rsidRPr="00AC3A3A">
              <w:rPr>
                <w:snapToGrid w:val="0"/>
                <w:color w:val="000000"/>
                <w:sz w:val="18"/>
                <w:szCs w:val="18"/>
                <w:lang w:val="en-US"/>
              </w:rPr>
              <w:t>mail</w:t>
            </w:r>
            <w:r w:rsidRPr="00AC3A3A">
              <w:rPr>
                <w:snapToGrid w:val="0"/>
                <w:color w:val="000000"/>
                <w:sz w:val="18"/>
                <w:szCs w:val="18"/>
              </w:rPr>
              <w:t>.</w:t>
            </w:r>
            <w:proofErr w:type="spellStart"/>
            <w:r w:rsidRPr="00AC3A3A">
              <w:rPr>
                <w:snapToGrid w:val="0"/>
                <w:color w:val="000000"/>
                <w:sz w:val="18"/>
                <w:szCs w:val="18"/>
                <w:lang w:val="en-US"/>
              </w:rPr>
              <w:t>ru</w:t>
            </w:r>
            <w:proofErr w:type="spellEnd"/>
            <w:proofErr w:type="gramEnd"/>
          </w:p>
          <w:p w:rsidR="00B474A9" w:rsidRPr="00AC3A3A" w:rsidRDefault="00B474A9" w:rsidP="009D272C">
            <w:pPr>
              <w:widowControl w:val="0"/>
              <w:spacing w:line="276" w:lineRule="auto"/>
              <w:ind w:right="-168"/>
              <w:jc w:val="center"/>
              <w:rPr>
                <w:snapToGrid w:val="0"/>
                <w:color w:val="FF0000"/>
                <w:sz w:val="2"/>
                <w:szCs w:val="2"/>
              </w:rPr>
            </w:pPr>
          </w:p>
          <w:p w:rsidR="00B474A9" w:rsidRPr="00AC3A3A" w:rsidRDefault="00B474A9" w:rsidP="009D272C">
            <w:pPr>
              <w:widowControl w:val="0"/>
              <w:spacing w:line="276" w:lineRule="auto"/>
              <w:ind w:left="462"/>
              <w:rPr>
                <w:snapToGrid w:val="0"/>
                <w:color w:val="FFFFFF"/>
              </w:rPr>
            </w:pPr>
            <w:r w:rsidRPr="00AC3A3A">
              <w:rPr>
                <w:snapToGrid w:val="0"/>
                <w:color w:val="FFFFFF"/>
                <w:lang w:val="en-US"/>
              </w:rPr>
              <w:t>DSNUMBER</w:t>
            </w:r>
          </w:p>
          <w:p w:rsidR="00B474A9" w:rsidRPr="00AC3A3A" w:rsidRDefault="00B474A9" w:rsidP="009D272C">
            <w:pPr>
              <w:widowControl w:val="0"/>
              <w:spacing w:line="276" w:lineRule="auto"/>
              <w:rPr>
                <w:snapToGrid w:val="0"/>
                <w:sz w:val="2"/>
                <w:szCs w:val="2"/>
              </w:rPr>
            </w:pPr>
          </w:p>
          <w:p w:rsidR="00B474A9" w:rsidRPr="00AC3A3A" w:rsidRDefault="00B474A9" w:rsidP="009D272C">
            <w:pPr>
              <w:widowControl w:val="0"/>
              <w:spacing w:line="276" w:lineRule="auto"/>
              <w:jc w:val="center"/>
              <w:rPr>
                <w:snapToGrid w:val="0"/>
              </w:rPr>
            </w:pPr>
            <w:r w:rsidRPr="00AC3A3A">
              <w:rPr>
                <w:snapToGrid w:val="0"/>
              </w:rPr>
              <w:t>________________№_______________</w:t>
            </w:r>
          </w:p>
          <w:p w:rsidR="00B474A9" w:rsidRPr="00AC3A3A" w:rsidRDefault="00B474A9" w:rsidP="009D272C">
            <w:pPr>
              <w:widowControl w:val="0"/>
              <w:jc w:val="center"/>
              <w:rPr>
                <w:snapToGrid w:val="0"/>
              </w:rPr>
            </w:pPr>
            <w:r w:rsidRPr="00AC3A3A">
              <w:rPr>
                <w:snapToGrid w:val="0"/>
              </w:rPr>
              <w:t>На № ___________от_______________</w:t>
            </w:r>
          </w:p>
          <w:p w:rsidR="00B474A9" w:rsidRPr="00AC3A3A" w:rsidRDefault="00B474A9" w:rsidP="009D272C">
            <w:pPr>
              <w:widowControl w:val="0"/>
              <w:ind w:left="-284"/>
              <w:jc w:val="center"/>
              <w:rPr>
                <w:snapToGrid w:val="0"/>
                <w:sz w:val="18"/>
                <w:szCs w:val="20"/>
              </w:rPr>
            </w:pPr>
          </w:p>
        </w:tc>
        <w:tc>
          <w:tcPr>
            <w:tcW w:w="4961" w:type="dxa"/>
          </w:tcPr>
          <w:p w:rsidR="00B474A9" w:rsidRPr="00AC3A3A" w:rsidRDefault="00B474A9" w:rsidP="009D272C">
            <w:pPr>
              <w:ind w:left="-284"/>
              <w:rPr>
                <w:szCs w:val="20"/>
              </w:rPr>
            </w:pPr>
          </w:p>
          <w:p w:rsidR="00B474A9" w:rsidRPr="00AC3A3A" w:rsidRDefault="00B474A9" w:rsidP="009D272C">
            <w:pPr>
              <w:ind w:left="-284"/>
              <w:rPr>
                <w:sz w:val="28"/>
                <w:szCs w:val="28"/>
              </w:rPr>
            </w:pPr>
          </w:p>
          <w:p w:rsidR="00B474A9" w:rsidRPr="00AC3A3A" w:rsidRDefault="00B474A9" w:rsidP="009D272C">
            <w:pPr>
              <w:ind w:left="-284"/>
              <w:jc w:val="center"/>
              <w:rPr>
                <w:sz w:val="28"/>
                <w:szCs w:val="28"/>
              </w:rPr>
            </w:pPr>
          </w:p>
          <w:p w:rsidR="00B474A9" w:rsidRPr="00AC3A3A" w:rsidRDefault="00B474A9" w:rsidP="009D272C">
            <w:pPr>
              <w:ind w:left="-284"/>
              <w:jc w:val="center"/>
              <w:rPr>
                <w:sz w:val="28"/>
                <w:szCs w:val="28"/>
              </w:rPr>
            </w:pPr>
            <w:r w:rsidRPr="00AC3A3A">
              <w:rPr>
                <w:sz w:val="28"/>
                <w:szCs w:val="28"/>
              </w:rPr>
              <w:t>Согласно расчет рассылки</w:t>
            </w:r>
          </w:p>
          <w:p w:rsidR="00B474A9" w:rsidRPr="00AC3A3A" w:rsidRDefault="00B474A9" w:rsidP="009D272C">
            <w:pPr>
              <w:ind w:left="-284"/>
              <w:rPr>
                <w:sz w:val="26"/>
                <w:szCs w:val="20"/>
              </w:rPr>
            </w:pPr>
          </w:p>
        </w:tc>
      </w:tr>
    </w:tbl>
    <w:p w:rsidR="00B474A9" w:rsidRDefault="00B474A9" w:rsidP="00077DFA">
      <w:pPr>
        <w:overflowPunct w:val="0"/>
        <w:autoSpaceDE w:val="0"/>
        <w:autoSpaceDN w:val="0"/>
        <w:adjustRightInd w:val="0"/>
        <w:ind w:left="284"/>
        <w:jc w:val="center"/>
        <w:textAlignment w:val="baseline"/>
        <w:rPr>
          <w:b/>
          <w:sz w:val="28"/>
          <w:szCs w:val="28"/>
        </w:rPr>
      </w:pPr>
    </w:p>
    <w:p w:rsidR="00077DFA" w:rsidRPr="00F71CFE" w:rsidRDefault="00865B4E" w:rsidP="00F90208">
      <w:pPr>
        <w:overflowPunct w:val="0"/>
        <w:autoSpaceDE w:val="0"/>
        <w:autoSpaceDN w:val="0"/>
        <w:adjustRightInd w:val="0"/>
        <w:jc w:val="center"/>
        <w:textAlignment w:val="baseline"/>
        <w:rPr>
          <w:rStyle w:val="a4"/>
          <w:b/>
          <w:color w:val="000000"/>
          <w:sz w:val="28"/>
          <w:szCs w:val="28"/>
        </w:rPr>
      </w:pPr>
      <w:r w:rsidRPr="00F71CFE">
        <w:rPr>
          <w:b/>
          <w:sz w:val="28"/>
          <w:szCs w:val="28"/>
        </w:rPr>
        <w:t xml:space="preserve">Предупреждение о </w:t>
      </w:r>
      <w:r w:rsidR="00F57636">
        <w:rPr>
          <w:b/>
          <w:sz w:val="28"/>
          <w:szCs w:val="28"/>
        </w:rPr>
        <w:t>развитии гидрологической обстановки</w:t>
      </w:r>
    </w:p>
    <w:p w:rsidR="00077DFA" w:rsidRPr="00F71CFE" w:rsidRDefault="00077DFA" w:rsidP="00F90208">
      <w:pPr>
        <w:jc w:val="center"/>
        <w:rPr>
          <w:sz w:val="28"/>
          <w:szCs w:val="28"/>
        </w:rPr>
      </w:pPr>
      <w:r w:rsidRPr="00F71CFE">
        <w:rPr>
          <w:sz w:val="28"/>
          <w:szCs w:val="28"/>
        </w:rPr>
        <w:t xml:space="preserve">о высокой степени вероятности возникновения чрезвычайных ситуаций в </w:t>
      </w:r>
      <w:r w:rsidR="00E71646" w:rsidRPr="00F71CFE">
        <w:rPr>
          <w:sz w:val="28"/>
          <w:szCs w:val="28"/>
        </w:rPr>
        <w:t>Костромской</w:t>
      </w:r>
      <w:r w:rsidRPr="00F71CFE">
        <w:rPr>
          <w:sz w:val="28"/>
          <w:szCs w:val="28"/>
        </w:rPr>
        <w:t xml:space="preserve"> области</w:t>
      </w:r>
    </w:p>
    <w:p w:rsidR="00B75B7E" w:rsidRPr="00F71CFE" w:rsidRDefault="00F90208" w:rsidP="00F90208">
      <w:pPr>
        <w:jc w:val="center"/>
        <w:rPr>
          <w:sz w:val="28"/>
          <w:szCs w:val="28"/>
        </w:rPr>
      </w:pPr>
      <w:r>
        <w:rPr>
          <w:sz w:val="28"/>
          <w:szCs w:val="28"/>
        </w:rPr>
        <w:t>(п</w:t>
      </w:r>
      <w:r w:rsidR="00077DFA" w:rsidRPr="00F71CFE">
        <w:rPr>
          <w:sz w:val="28"/>
          <w:szCs w:val="28"/>
        </w:rPr>
        <w:t xml:space="preserve">о сообщению </w:t>
      </w:r>
      <w:r w:rsidR="005263FE">
        <w:rPr>
          <w:sz w:val="28"/>
          <w:szCs w:val="28"/>
        </w:rPr>
        <w:t>ФГБУ «Центральное УГМС»</w:t>
      </w:r>
      <w:r w:rsidR="00D42A20">
        <w:rPr>
          <w:sz w:val="28"/>
          <w:szCs w:val="28"/>
        </w:rPr>
        <w:t xml:space="preserve"> г. Москвы</w:t>
      </w:r>
      <w:r>
        <w:rPr>
          <w:sz w:val="28"/>
          <w:szCs w:val="28"/>
        </w:rPr>
        <w:t>)</w:t>
      </w:r>
      <w:r w:rsidR="005263FE">
        <w:rPr>
          <w:sz w:val="28"/>
          <w:szCs w:val="28"/>
        </w:rPr>
        <w:t>:</w:t>
      </w:r>
    </w:p>
    <w:p w:rsidR="00741D91" w:rsidRPr="00F71CFE" w:rsidRDefault="00741D91" w:rsidP="00F90208">
      <w:pPr>
        <w:jc w:val="both"/>
        <w:rPr>
          <w:sz w:val="28"/>
          <w:szCs w:val="28"/>
        </w:rPr>
      </w:pPr>
    </w:p>
    <w:p w:rsidR="00647718" w:rsidRDefault="00647718" w:rsidP="00647718">
      <w:pPr>
        <w:tabs>
          <w:tab w:val="left" w:pos="0"/>
          <w:tab w:val="left" w:pos="993"/>
        </w:tabs>
        <w:ind w:firstLine="709"/>
        <w:jc w:val="both"/>
        <w:rPr>
          <w:b/>
          <w:bCs/>
          <w:sz w:val="28"/>
          <w:szCs w:val="28"/>
        </w:rPr>
      </w:pPr>
      <w:r>
        <w:rPr>
          <w:b/>
          <w:bCs/>
          <w:sz w:val="28"/>
          <w:szCs w:val="28"/>
        </w:rPr>
        <w:t>В целях пропуска вод дождевых паводков, проходящих на реках бассейна Рыбинского водохранилища, в период с 30 апреля устанавливается сбросной расход воды через Рыбинский гидроузел до 4500±300 м³/с.</w:t>
      </w:r>
    </w:p>
    <w:p w:rsidR="00647718" w:rsidRDefault="00647718" w:rsidP="00647718">
      <w:pPr>
        <w:tabs>
          <w:tab w:val="left" w:pos="0"/>
          <w:tab w:val="left" w:pos="993"/>
        </w:tabs>
        <w:ind w:firstLine="709"/>
        <w:jc w:val="both"/>
        <w:rPr>
          <w:b/>
          <w:bCs/>
          <w:sz w:val="28"/>
          <w:szCs w:val="28"/>
        </w:rPr>
      </w:pPr>
      <w:r>
        <w:rPr>
          <w:b/>
          <w:bCs/>
          <w:sz w:val="28"/>
          <w:szCs w:val="28"/>
        </w:rPr>
        <w:t>В связи с увеличением сбросных расходов воды, на участке Горьковского водохранилища г. Рыбинск – г. Кострома в период с 30 апреля по 2 мая 2021 г. ожидается подъём уровня воды с приближением к отметкам опасного гидрологического явления.</w:t>
      </w:r>
    </w:p>
    <w:p w:rsidR="00647718" w:rsidRDefault="00647718" w:rsidP="00647718">
      <w:pPr>
        <w:tabs>
          <w:tab w:val="left" w:pos="0"/>
          <w:tab w:val="left" w:pos="993"/>
        </w:tabs>
        <w:ind w:firstLine="709"/>
        <w:jc w:val="both"/>
        <w:rPr>
          <w:b/>
          <w:bCs/>
          <w:sz w:val="28"/>
          <w:szCs w:val="28"/>
        </w:rPr>
      </w:pPr>
      <w:r>
        <w:rPr>
          <w:b/>
          <w:bCs/>
          <w:sz w:val="28"/>
          <w:szCs w:val="28"/>
        </w:rPr>
        <w:t>За последние сутки уровень воды у г. Рыбинск поднялся на 56 см и находится на 3 см ниже неблагоприятного гидрологического явления (НГЯ) и на 103 см ниже опасного гидрологического явления (ОЯ). У г. Тутаев уровень воды повысился на 23 см за сутки и находится на 84 см ниже НГЯ и на 184 см ниже ОЯ. У г. Ярославль уровень воды повысился на 14 см и превысил отметку НГЯ на 25 см и на 175 см ниже ОЯ. У г. Кострома уровень воды</w:t>
      </w:r>
      <w:r w:rsidR="00164D5B">
        <w:rPr>
          <w:b/>
          <w:bCs/>
          <w:sz w:val="28"/>
          <w:szCs w:val="28"/>
        </w:rPr>
        <w:t xml:space="preserve"> не изменился и находится на 71 см ниже ОЯ.</w:t>
      </w:r>
    </w:p>
    <w:p w:rsidR="00647718" w:rsidRDefault="00647718" w:rsidP="00C039E8">
      <w:pPr>
        <w:tabs>
          <w:tab w:val="left" w:pos="0"/>
          <w:tab w:val="left" w:pos="993"/>
        </w:tabs>
        <w:ind w:firstLine="709"/>
        <w:jc w:val="both"/>
        <w:rPr>
          <w:b/>
          <w:bCs/>
          <w:sz w:val="28"/>
          <w:szCs w:val="28"/>
        </w:rPr>
      </w:pPr>
    </w:p>
    <w:p w:rsidR="009B0F7E" w:rsidRPr="00F71CFE" w:rsidRDefault="009B0F7E" w:rsidP="00C039E8">
      <w:pPr>
        <w:tabs>
          <w:tab w:val="left" w:pos="0"/>
          <w:tab w:val="left" w:pos="993"/>
        </w:tabs>
        <w:ind w:firstLine="709"/>
        <w:jc w:val="both"/>
        <w:rPr>
          <w:b/>
          <w:bCs/>
          <w:sz w:val="28"/>
          <w:szCs w:val="28"/>
        </w:rPr>
      </w:pPr>
      <w:r w:rsidRPr="00F71CFE">
        <w:rPr>
          <w:b/>
          <w:bCs/>
          <w:sz w:val="28"/>
          <w:szCs w:val="28"/>
        </w:rPr>
        <w:t>Рекомендовано провести следующие превентивные мероприятия:</w:t>
      </w:r>
    </w:p>
    <w:p w:rsidR="009B0F7E" w:rsidRPr="00F71CFE" w:rsidRDefault="009B0F7E" w:rsidP="009B0F7E">
      <w:pPr>
        <w:tabs>
          <w:tab w:val="left" w:pos="709"/>
          <w:tab w:val="left" w:pos="993"/>
        </w:tabs>
        <w:ind w:firstLine="709"/>
        <w:jc w:val="both"/>
        <w:rPr>
          <w:b/>
          <w:bCs/>
          <w:sz w:val="28"/>
          <w:szCs w:val="28"/>
          <w:u w:val="single"/>
        </w:rPr>
      </w:pPr>
      <w:r w:rsidRPr="00F71CFE">
        <w:rPr>
          <w:b/>
          <w:bCs/>
          <w:sz w:val="28"/>
          <w:szCs w:val="28"/>
          <w:u w:val="single"/>
        </w:rPr>
        <w:t>Гл</w:t>
      </w:r>
      <w:r w:rsidR="00D3023B" w:rsidRPr="00F71CFE">
        <w:rPr>
          <w:b/>
          <w:bCs/>
          <w:sz w:val="28"/>
          <w:szCs w:val="28"/>
          <w:u w:val="single"/>
        </w:rPr>
        <w:t xml:space="preserve">авам </w:t>
      </w:r>
      <w:proofErr w:type="spellStart"/>
      <w:r w:rsidR="005263FE">
        <w:rPr>
          <w:b/>
          <w:bCs/>
          <w:sz w:val="28"/>
          <w:szCs w:val="28"/>
          <w:u w:val="single"/>
        </w:rPr>
        <w:t>г.о.г</w:t>
      </w:r>
      <w:proofErr w:type="spellEnd"/>
      <w:r w:rsidR="005263FE">
        <w:rPr>
          <w:b/>
          <w:bCs/>
          <w:sz w:val="28"/>
          <w:szCs w:val="28"/>
          <w:u w:val="single"/>
        </w:rPr>
        <w:t xml:space="preserve">. Волгореченск, </w:t>
      </w:r>
      <w:proofErr w:type="spellStart"/>
      <w:r w:rsidR="005263FE">
        <w:rPr>
          <w:b/>
          <w:bCs/>
          <w:sz w:val="28"/>
          <w:szCs w:val="28"/>
          <w:u w:val="single"/>
        </w:rPr>
        <w:t>г.о.г</w:t>
      </w:r>
      <w:proofErr w:type="spellEnd"/>
      <w:r w:rsidR="005263FE">
        <w:rPr>
          <w:b/>
          <w:bCs/>
          <w:sz w:val="28"/>
          <w:szCs w:val="28"/>
          <w:u w:val="single"/>
        </w:rPr>
        <w:t xml:space="preserve"> Кострома, Костромского и Красносельского муниципальных районов</w:t>
      </w:r>
      <w:r w:rsidRPr="00F71CFE">
        <w:rPr>
          <w:b/>
          <w:bCs/>
          <w:sz w:val="28"/>
          <w:szCs w:val="28"/>
          <w:u w:val="single"/>
        </w:rPr>
        <w:t>, главам сельских поселений</w:t>
      </w:r>
      <w:r w:rsidR="005263FE">
        <w:rPr>
          <w:b/>
          <w:bCs/>
          <w:sz w:val="28"/>
          <w:szCs w:val="28"/>
          <w:u w:val="single"/>
        </w:rPr>
        <w:t xml:space="preserve"> вышеуказанных муниципальных образований</w:t>
      </w:r>
      <w:r w:rsidRPr="00F71CFE">
        <w:rPr>
          <w:b/>
          <w:bCs/>
          <w:sz w:val="28"/>
          <w:szCs w:val="28"/>
          <w:u w:val="single"/>
        </w:rPr>
        <w:t>:</w:t>
      </w:r>
    </w:p>
    <w:p w:rsidR="00834BE3" w:rsidRPr="00F71CFE" w:rsidRDefault="00834BE3" w:rsidP="001B4A30">
      <w:pPr>
        <w:ind w:firstLine="709"/>
        <w:jc w:val="both"/>
        <w:rPr>
          <w:bCs/>
          <w:noProof/>
          <w:color w:val="000000" w:themeColor="text1"/>
          <w:sz w:val="28"/>
          <w:szCs w:val="28"/>
        </w:rPr>
      </w:pPr>
      <w:r w:rsidRPr="00F71CFE">
        <w:rPr>
          <w:bCs/>
          <w:noProof/>
          <w:color w:val="000000" w:themeColor="text1"/>
          <w:sz w:val="28"/>
          <w:szCs w:val="28"/>
        </w:rPr>
        <w:t>1.</w:t>
      </w:r>
      <w:r w:rsidR="005263FE">
        <w:rPr>
          <w:bCs/>
          <w:noProof/>
          <w:color w:val="000000" w:themeColor="text1"/>
          <w:sz w:val="28"/>
          <w:szCs w:val="28"/>
        </w:rPr>
        <w:t> </w:t>
      </w:r>
      <w:r w:rsidRPr="00F71CFE">
        <w:rPr>
          <w:bCs/>
          <w:noProof/>
          <w:color w:val="000000" w:themeColor="text1"/>
          <w:sz w:val="28"/>
          <w:szCs w:val="28"/>
        </w:rPr>
        <w:t xml:space="preserve">С учетом складывающейся обстановки, привести </w:t>
      </w:r>
      <w:r w:rsidR="00055FBB" w:rsidRPr="00F71CFE">
        <w:rPr>
          <w:bCs/>
          <w:noProof/>
          <w:color w:val="000000" w:themeColor="text1"/>
          <w:sz w:val="28"/>
          <w:szCs w:val="28"/>
        </w:rPr>
        <w:t>районные и городские</w:t>
      </w:r>
      <w:r w:rsidRPr="00F71CFE">
        <w:rPr>
          <w:bCs/>
          <w:noProof/>
          <w:color w:val="000000" w:themeColor="text1"/>
          <w:sz w:val="28"/>
          <w:szCs w:val="28"/>
        </w:rPr>
        <w:t xml:space="preserve"> звенья ТП и ФП РСЧС в режим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7F277D" w:rsidRPr="00F71CFE" w:rsidRDefault="00F407CA" w:rsidP="001B4A30">
      <w:pPr>
        <w:ind w:firstLine="709"/>
        <w:jc w:val="both"/>
        <w:rPr>
          <w:sz w:val="28"/>
          <w:szCs w:val="28"/>
        </w:rPr>
      </w:pPr>
      <w:r w:rsidRPr="00F71CFE">
        <w:rPr>
          <w:sz w:val="28"/>
          <w:szCs w:val="28"/>
        </w:rPr>
        <w:lastRenderedPageBreak/>
        <w:t>2.</w:t>
      </w:r>
      <w:r w:rsidR="005263FE">
        <w:rPr>
          <w:sz w:val="28"/>
          <w:szCs w:val="28"/>
        </w:rPr>
        <w:t> </w:t>
      </w:r>
      <w:r w:rsidRPr="00F71CFE">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707BBE" w:rsidRPr="00F71CFE" w:rsidRDefault="00D42A20" w:rsidP="001B4A30">
      <w:pPr>
        <w:ind w:firstLine="709"/>
        <w:jc w:val="both"/>
        <w:rPr>
          <w:sz w:val="28"/>
          <w:szCs w:val="28"/>
        </w:rPr>
      </w:pPr>
      <w:r>
        <w:rPr>
          <w:sz w:val="28"/>
          <w:szCs w:val="28"/>
        </w:rPr>
        <w:t>3</w:t>
      </w:r>
      <w:r w:rsidR="00707BBE" w:rsidRPr="00F71CFE">
        <w:rPr>
          <w:sz w:val="28"/>
          <w:szCs w:val="28"/>
        </w:rPr>
        <w:t>.</w:t>
      </w:r>
      <w:r w:rsidR="005263FE">
        <w:rPr>
          <w:sz w:val="28"/>
          <w:szCs w:val="28"/>
        </w:rPr>
        <w:t> </w:t>
      </w:r>
      <w:r w:rsidR="00055FBB" w:rsidRPr="00F71CFE">
        <w:rPr>
          <w:sz w:val="28"/>
          <w:szCs w:val="28"/>
        </w:rPr>
        <w:t>Организовать контроль</w:t>
      </w:r>
      <w:r w:rsidR="00707BBE" w:rsidRPr="00F71CFE">
        <w:rPr>
          <w:sz w:val="28"/>
          <w:szCs w:val="28"/>
        </w:rPr>
        <w:t xml:space="preserve">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r w:rsidR="00055FBB" w:rsidRPr="00F71CFE">
        <w:rPr>
          <w:sz w:val="28"/>
          <w:szCs w:val="28"/>
        </w:rPr>
        <w:t xml:space="preserve"> на территории муниципальных образований</w:t>
      </w:r>
      <w:r w:rsidR="00707BBE" w:rsidRPr="00F71CFE">
        <w:rPr>
          <w:sz w:val="28"/>
          <w:szCs w:val="28"/>
        </w:rPr>
        <w:t>.</w:t>
      </w:r>
    </w:p>
    <w:p w:rsidR="00707BBE" w:rsidRPr="00F71CFE" w:rsidRDefault="00D42A20" w:rsidP="001B4A30">
      <w:pPr>
        <w:ind w:firstLine="709"/>
        <w:jc w:val="both"/>
        <w:rPr>
          <w:sz w:val="28"/>
          <w:szCs w:val="28"/>
        </w:rPr>
      </w:pPr>
      <w:r>
        <w:rPr>
          <w:sz w:val="28"/>
          <w:szCs w:val="28"/>
        </w:rPr>
        <w:t>4</w:t>
      </w:r>
      <w:r w:rsidR="00707BBE" w:rsidRPr="00F71CFE">
        <w:rPr>
          <w:sz w:val="28"/>
          <w:szCs w:val="28"/>
        </w:rPr>
        <w:t>.</w:t>
      </w:r>
      <w:r w:rsidR="005263FE">
        <w:rPr>
          <w:sz w:val="28"/>
          <w:szCs w:val="28"/>
        </w:rPr>
        <w:t> </w:t>
      </w:r>
      <w:r w:rsidR="00707BBE" w:rsidRPr="00F71CFE">
        <w:rPr>
          <w:sz w:val="28"/>
          <w:szCs w:val="28"/>
        </w:rPr>
        <w:t xml:space="preserve">Уточнить </w:t>
      </w:r>
      <w:r w:rsidR="00707BBE" w:rsidRPr="00F71CFE">
        <w:rPr>
          <w:bCs/>
          <w:sz w:val="28"/>
          <w:szCs w:val="28"/>
        </w:rPr>
        <w:t>планы ликвидации чрезвычайных ситуаций</w:t>
      </w:r>
      <w:r w:rsidR="001B4A30">
        <w:rPr>
          <w:sz w:val="28"/>
          <w:szCs w:val="28"/>
        </w:rPr>
        <w:t>, а так</w:t>
      </w:r>
      <w:r w:rsidR="00707BBE" w:rsidRPr="00F71CFE">
        <w:rPr>
          <w:sz w:val="28"/>
          <w:szCs w:val="28"/>
        </w:rPr>
        <w:t>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707BBE" w:rsidRPr="00F71CFE" w:rsidRDefault="00D42A20" w:rsidP="001B4A30">
      <w:pPr>
        <w:ind w:firstLine="709"/>
        <w:jc w:val="both"/>
        <w:rPr>
          <w:sz w:val="28"/>
          <w:szCs w:val="28"/>
        </w:rPr>
      </w:pPr>
      <w:r>
        <w:rPr>
          <w:sz w:val="28"/>
          <w:szCs w:val="28"/>
        </w:rPr>
        <w:t>5</w:t>
      </w:r>
      <w:r w:rsidR="00707BBE" w:rsidRPr="00F71CFE">
        <w:rPr>
          <w:sz w:val="28"/>
          <w:szCs w:val="28"/>
        </w:rPr>
        <w:t>.</w:t>
      </w:r>
      <w:r w:rsidR="005263FE">
        <w:rPr>
          <w:sz w:val="28"/>
          <w:szCs w:val="28"/>
        </w:rPr>
        <w:t> </w:t>
      </w:r>
      <w:r w:rsidR="00707BBE" w:rsidRPr="00F71CFE">
        <w:rPr>
          <w:sz w:val="28"/>
          <w:szCs w:val="28"/>
        </w:rPr>
        <w:t>Проверить наличие и исправность резервных источников питания на социально значимых объектах, объектах образования и здравоохранения, создать необходимый резерв.</w:t>
      </w:r>
    </w:p>
    <w:p w:rsidR="00707BBE" w:rsidRPr="00F71CFE" w:rsidRDefault="00D42A20" w:rsidP="001B4A30">
      <w:pPr>
        <w:ind w:firstLine="709"/>
        <w:jc w:val="both"/>
        <w:rPr>
          <w:bCs/>
          <w:sz w:val="28"/>
          <w:szCs w:val="28"/>
        </w:rPr>
      </w:pPr>
      <w:r>
        <w:rPr>
          <w:bCs/>
          <w:sz w:val="28"/>
          <w:szCs w:val="28"/>
        </w:rPr>
        <w:t>6</w:t>
      </w:r>
      <w:r w:rsidR="00707BBE" w:rsidRPr="00F71CFE">
        <w:rPr>
          <w:bCs/>
          <w:sz w:val="28"/>
          <w:szCs w:val="28"/>
        </w:rPr>
        <w:t>.</w:t>
      </w:r>
      <w:r w:rsidR="005263FE">
        <w:rPr>
          <w:bCs/>
          <w:sz w:val="28"/>
          <w:szCs w:val="28"/>
        </w:rPr>
        <w:t> </w:t>
      </w:r>
      <w:r w:rsidR="00707BBE" w:rsidRPr="00F71CFE">
        <w:rPr>
          <w:bCs/>
          <w:sz w:val="28"/>
          <w:szCs w:val="28"/>
        </w:rPr>
        <w:t>Уточнить наличие и состояние запасов материальных средств и финансовых резервов для ликвидации возможных ЧС.</w:t>
      </w:r>
    </w:p>
    <w:p w:rsidR="006D251D" w:rsidRPr="00F71CFE" w:rsidRDefault="00D42A20" w:rsidP="001B4A30">
      <w:pPr>
        <w:ind w:firstLine="709"/>
        <w:jc w:val="both"/>
        <w:rPr>
          <w:bCs/>
          <w:sz w:val="28"/>
          <w:szCs w:val="28"/>
        </w:rPr>
      </w:pPr>
      <w:r>
        <w:rPr>
          <w:bCs/>
          <w:sz w:val="28"/>
          <w:szCs w:val="28"/>
        </w:rPr>
        <w:t>7</w:t>
      </w:r>
      <w:r w:rsidR="00707BBE" w:rsidRPr="00F71CFE">
        <w:rPr>
          <w:bCs/>
          <w:sz w:val="28"/>
          <w:szCs w:val="28"/>
        </w:rPr>
        <w:t>.</w:t>
      </w:r>
      <w:r w:rsidR="005263FE">
        <w:rPr>
          <w:bCs/>
          <w:sz w:val="28"/>
          <w:szCs w:val="28"/>
        </w:rPr>
        <w:t> </w:t>
      </w:r>
      <w:r w:rsidR="00707BBE" w:rsidRPr="00F71CFE">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20565" w:rsidRPr="00F71CFE" w:rsidRDefault="00D42A20" w:rsidP="001B4A30">
      <w:pPr>
        <w:ind w:firstLine="709"/>
        <w:jc w:val="both"/>
        <w:rPr>
          <w:sz w:val="28"/>
          <w:szCs w:val="28"/>
        </w:rPr>
      </w:pPr>
      <w:r>
        <w:rPr>
          <w:sz w:val="28"/>
          <w:szCs w:val="28"/>
        </w:rPr>
        <w:t>8</w:t>
      </w:r>
      <w:r w:rsidR="00F407CA" w:rsidRPr="00F71CFE">
        <w:rPr>
          <w:sz w:val="28"/>
          <w:szCs w:val="28"/>
        </w:rPr>
        <w:t>.</w:t>
      </w:r>
      <w:r w:rsidR="005263FE">
        <w:rPr>
          <w:sz w:val="28"/>
          <w:szCs w:val="28"/>
        </w:rPr>
        <w:t> </w:t>
      </w:r>
      <w:r w:rsidR="00F407CA" w:rsidRPr="00F71CFE">
        <w:rPr>
          <w:sz w:val="28"/>
          <w:szCs w:val="28"/>
        </w:rPr>
        <w:t>Организовать контроль за проведением общественно-значимых и культурных мероприятий, связанных с массовым пребыванием людей. Своевременно доводить до организаторов массовых мероприятий прогноз погоды на предстоящие сутки и немедленно при ухудшении погодных условий.</w:t>
      </w:r>
      <w:r w:rsidR="00120565" w:rsidRPr="00F71CFE">
        <w:rPr>
          <w:sz w:val="28"/>
          <w:szCs w:val="28"/>
        </w:rPr>
        <w:t xml:space="preserve"> </w:t>
      </w:r>
    </w:p>
    <w:p w:rsidR="0046703B" w:rsidRDefault="00D42A20" w:rsidP="001B4A30">
      <w:pPr>
        <w:ind w:firstLine="709"/>
        <w:jc w:val="both"/>
        <w:rPr>
          <w:sz w:val="28"/>
          <w:szCs w:val="28"/>
        </w:rPr>
      </w:pPr>
      <w:r>
        <w:rPr>
          <w:sz w:val="28"/>
          <w:szCs w:val="28"/>
        </w:rPr>
        <w:t>9</w:t>
      </w:r>
      <w:r w:rsidR="00055FBB" w:rsidRPr="00F71CFE">
        <w:rPr>
          <w:sz w:val="28"/>
          <w:szCs w:val="28"/>
        </w:rPr>
        <w:t>.</w:t>
      </w:r>
      <w:r w:rsidR="005263FE">
        <w:rPr>
          <w:sz w:val="28"/>
          <w:szCs w:val="28"/>
        </w:rPr>
        <w:t> </w:t>
      </w:r>
      <w:r w:rsidR="00055FBB" w:rsidRPr="00F71CFE">
        <w:rPr>
          <w:sz w:val="28"/>
          <w:szCs w:val="28"/>
        </w:rPr>
        <w:t>Обеспечить взаимообмен информа</w:t>
      </w:r>
      <w:r w:rsidR="00987870">
        <w:rPr>
          <w:sz w:val="28"/>
          <w:szCs w:val="28"/>
        </w:rPr>
        <w:t>цией между органами управления.</w:t>
      </w:r>
    </w:p>
    <w:p w:rsidR="00D42A20" w:rsidRDefault="00D42A20" w:rsidP="001B4A30">
      <w:pPr>
        <w:ind w:firstLine="709"/>
        <w:jc w:val="both"/>
        <w:rPr>
          <w:sz w:val="28"/>
          <w:szCs w:val="28"/>
        </w:rPr>
      </w:pPr>
      <w:r>
        <w:rPr>
          <w:sz w:val="28"/>
          <w:szCs w:val="28"/>
        </w:rPr>
        <w:t>10.</w:t>
      </w:r>
      <w:r w:rsidR="005263FE">
        <w:rPr>
          <w:sz w:val="28"/>
          <w:szCs w:val="28"/>
        </w:rPr>
        <w:t> </w:t>
      </w:r>
      <w:r>
        <w:rPr>
          <w:sz w:val="28"/>
          <w:szCs w:val="28"/>
        </w:rPr>
        <w:t>П</w:t>
      </w:r>
      <w:r w:rsidRPr="00D42A20">
        <w:rPr>
          <w:sz w:val="28"/>
          <w:szCs w:val="28"/>
        </w:rPr>
        <w:t>рове</w:t>
      </w:r>
      <w:r>
        <w:rPr>
          <w:sz w:val="28"/>
          <w:szCs w:val="28"/>
        </w:rPr>
        <w:t>сти</w:t>
      </w:r>
      <w:r w:rsidRPr="00D42A20">
        <w:rPr>
          <w:sz w:val="28"/>
          <w:szCs w:val="28"/>
        </w:rPr>
        <w:t xml:space="preserve"> проверк</w:t>
      </w:r>
      <w:r>
        <w:rPr>
          <w:sz w:val="28"/>
          <w:szCs w:val="28"/>
        </w:rPr>
        <w:t>у</w:t>
      </w:r>
      <w:r w:rsidRPr="00D42A20">
        <w:rPr>
          <w:sz w:val="28"/>
          <w:szCs w:val="28"/>
        </w:rPr>
        <w:t xml:space="preserve"> сил </w:t>
      </w:r>
      <w:r>
        <w:rPr>
          <w:sz w:val="28"/>
          <w:szCs w:val="28"/>
        </w:rPr>
        <w:t>и средств, спланированных к ликвидации последствий паводковой ситуации.</w:t>
      </w:r>
    </w:p>
    <w:p w:rsidR="00D42A20" w:rsidRDefault="00D42A20" w:rsidP="001B4A30">
      <w:pPr>
        <w:ind w:firstLine="709"/>
        <w:jc w:val="both"/>
        <w:rPr>
          <w:sz w:val="28"/>
          <w:szCs w:val="28"/>
        </w:rPr>
      </w:pPr>
      <w:r>
        <w:rPr>
          <w:sz w:val="28"/>
          <w:szCs w:val="28"/>
        </w:rPr>
        <w:t>11.</w:t>
      </w:r>
      <w:r w:rsidR="005263FE">
        <w:rPr>
          <w:sz w:val="28"/>
          <w:szCs w:val="28"/>
        </w:rPr>
        <w:t> </w:t>
      </w:r>
      <w:r>
        <w:rPr>
          <w:sz w:val="28"/>
          <w:szCs w:val="28"/>
        </w:rPr>
        <w:t>П</w:t>
      </w:r>
      <w:r w:rsidRPr="00D42A20">
        <w:rPr>
          <w:sz w:val="28"/>
          <w:szCs w:val="28"/>
        </w:rPr>
        <w:t>рове</w:t>
      </w:r>
      <w:r>
        <w:rPr>
          <w:sz w:val="28"/>
          <w:szCs w:val="28"/>
        </w:rPr>
        <w:t>сти</w:t>
      </w:r>
      <w:r w:rsidRPr="00D42A20">
        <w:rPr>
          <w:sz w:val="28"/>
          <w:szCs w:val="28"/>
        </w:rPr>
        <w:t xml:space="preserve"> встречи с</w:t>
      </w:r>
      <w:r>
        <w:rPr>
          <w:sz w:val="28"/>
          <w:szCs w:val="28"/>
        </w:rPr>
        <w:t>отрудников администрации с жите</w:t>
      </w:r>
      <w:r w:rsidR="001B4A30">
        <w:rPr>
          <w:sz w:val="28"/>
          <w:szCs w:val="28"/>
        </w:rPr>
        <w:t xml:space="preserve">лями </w:t>
      </w:r>
      <w:r w:rsidRPr="00D42A20">
        <w:rPr>
          <w:sz w:val="28"/>
          <w:szCs w:val="28"/>
        </w:rPr>
        <w:t>домов подверженных возможному подтоплению.</w:t>
      </w:r>
    </w:p>
    <w:p w:rsidR="00D42A20" w:rsidRDefault="00D42A20" w:rsidP="001B4A30">
      <w:pPr>
        <w:ind w:firstLine="709"/>
        <w:jc w:val="both"/>
        <w:rPr>
          <w:sz w:val="28"/>
          <w:szCs w:val="28"/>
        </w:rPr>
      </w:pPr>
      <w:r>
        <w:rPr>
          <w:sz w:val="28"/>
          <w:szCs w:val="28"/>
        </w:rPr>
        <w:t>1</w:t>
      </w:r>
      <w:r w:rsidR="001B4A30">
        <w:rPr>
          <w:sz w:val="28"/>
          <w:szCs w:val="28"/>
        </w:rPr>
        <w:t>2</w:t>
      </w:r>
      <w:r>
        <w:rPr>
          <w:sz w:val="28"/>
          <w:szCs w:val="28"/>
        </w:rPr>
        <w:t>.</w:t>
      </w:r>
      <w:r w:rsidR="005263FE">
        <w:rPr>
          <w:sz w:val="28"/>
          <w:szCs w:val="28"/>
        </w:rPr>
        <w:t> </w:t>
      </w:r>
      <w:r>
        <w:rPr>
          <w:sz w:val="28"/>
          <w:szCs w:val="28"/>
        </w:rPr>
        <w:t>З</w:t>
      </w:r>
      <w:r w:rsidRPr="00D42A20">
        <w:rPr>
          <w:sz w:val="28"/>
          <w:szCs w:val="28"/>
        </w:rPr>
        <w:t>апланирова</w:t>
      </w:r>
      <w:r>
        <w:rPr>
          <w:sz w:val="28"/>
          <w:szCs w:val="28"/>
        </w:rPr>
        <w:t>ть</w:t>
      </w:r>
      <w:r w:rsidRPr="00D42A20">
        <w:rPr>
          <w:sz w:val="28"/>
          <w:szCs w:val="28"/>
        </w:rPr>
        <w:t xml:space="preserve"> мониторинг гидрологической обстановки</w:t>
      </w:r>
      <w:r>
        <w:rPr>
          <w:sz w:val="28"/>
          <w:szCs w:val="28"/>
        </w:rPr>
        <w:t xml:space="preserve"> с периодичностью каждые 2 часа.</w:t>
      </w:r>
    </w:p>
    <w:p w:rsidR="00F90208" w:rsidRDefault="00F90208" w:rsidP="001B4A30">
      <w:pPr>
        <w:ind w:firstLine="709"/>
        <w:jc w:val="both"/>
        <w:rPr>
          <w:sz w:val="28"/>
          <w:szCs w:val="28"/>
        </w:rPr>
      </w:pPr>
      <w:r>
        <w:rPr>
          <w:sz w:val="28"/>
          <w:szCs w:val="28"/>
        </w:rPr>
        <w:t>13. Довести данную информацию до владельцев пришвартованных судов и дебаркадеров в акватории Горьковского водохранилища.</w:t>
      </w:r>
    </w:p>
    <w:p w:rsidR="00D42A20" w:rsidRPr="00F71CFE" w:rsidRDefault="001B4A30" w:rsidP="001B4A30">
      <w:pPr>
        <w:ind w:firstLine="709"/>
        <w:jc w:val="both"/>
        <w:rPr>
          <w:sz w:val="28"/>
          <w:szCs w:val="28"/>
        </w:rPr>
      </w:pPr>
      <w:r>
        <w:rPr>
          <w:sz w:val="28"/>
          <w:szCs w:val="28"/>
        </w:rPr>
        <w:t>13</w:t>
      </w:r>
      <w:r w:rsidR="00D42A20">
        <w:rPr>
          <w:sz w:val="28"/>
          <w:szCs w:val="28"/>
        </w:rPr>
        <w:t>.</w:t>
      </w:r>
      <w:r w:rsidR="005263FE">
        <w:rPr>
          <w:sz w:val="28"/>
          <w:szCs w:val="28"/>
        </w:rPr>
        <w:t> </w:t>
      </w:r>
      <w:r w:rsidR="00D42A20">
        <w:rPr>
          <w:sz w:val="28"/>
          <w:szCs w:val="28"/>
        </w:rPr>
        <w:t>При необходимости произвести инженерные работы по укреплению береговой линии, расчистке и углублению русел рек.</w:t>
      </w:r>
    </w:p>
    <w:p w:rsidR="007F277D" w:rsidRPr="00F71CFE" w:rsidRDefault="007F277D" w:rsidP="0046703B">
      <w:pPr>
        <w:ind w:firstLine="709"/>
        <w:jc w:val="both"/>
        <w:rPr>
          <w:sz w:val="28"/>
          <w:szCs w:val="28"/>
        </w:rPr>
      </w:pPr>
    </w:p>
    <w:p w:rsidR="003A1198" w:rsidRPr="00F71CFE" w:rsidRDefault="003A1198" w:rsidP="003A1198">
      <w:pPr>
        <w:ind w:firstLine="709"/>
        <w:jc w:val="both"/>
        <w:rPr>
          <w:b/>
          <w:sz w:val="28"/>
          <w:szCs w:val="28"/>
          <w:u w:val="single"/>
        </w:rPr>
      </w:pPr>
      <w:r w:rsidRPr="00F71CFE">
        <w:rPr>
          <w:b/>
          <w:sz w:val="28"/>
          <w:szCs w:val="28"/>
          <w:u w:val="single"/>
        </w:rPr>
        <w:t>Пожарно-спасательным гарнизонам:</w:t>
      </w:r>
    </w:p>
    <w:p w:rsidR="003A1198" w:rsidRPr="00F71CFE" w:rsidRDefault="003A1198" w:rsidP="003A1198">
      <w:pPr>
        <w:ind w:firstLine="709"/>
        <w:jc w:val="both"/>
        <w:rPr>
          <w:sz w:val="28"/>
          <w:szCs w:val="28"/>
        </w:rPr>
      </w:pPr>
      <w:r w:rsidRPr="00F71CFE">
        <w:rPr>
          <w:sz w:val="28"/>
          <w:szCs w:val="28"/>
        </w:rPr>
        <w:t>1.</w:t>
      </w:r>
      <w:r w:rsidR="005263FE">
        <w:rPr>
          <w:sz w:val="28"/>
          <w:szCs w:val="28"/>
        </w:rPr>
        <w:t> </w:t>
      </w:r>
      <w:r w:rsidRPr="00F71CFE">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3A1198" w:rsidRPr="00F71CFE" w:rsidRDefault="003A1198" w:rsidP="003A1198">
      <w:pPr>
        <w:ind w:firstLine="709"/>
        <w:jc w:val="both"/>
        <w:rPr>
          <w:sz w:val="28"/>
          <w:szCs w:val="28"/>
        </w:rPr>
      </w:pPr>
      <w:r w:rsidRPr="00F71CFE">
        <w:rPr>
          <w:sz w:val="28"/>
          <w:szCs w:val="28"/>
        </w:rPr>
        <w:t>2.</w:t>
      </w:r>
      <w:r w:rsidR="005263FE">
        <w:rPr>
          <w:sz w:val="28"/>
          <w:szCs w:val="28"/>
        </w:rPr>
        <w:t> </w:t>
      </w:r>
      <w:r w:rsidR="00D42A20">
        <w:rPr>
          <w:sz w:val="28"/>
          <w:szCs w:val="28"/>
        </w:rPr>
        <w:t>С</w:t>
      </w:r>
      <w:r w:rsidR="00D42A20" w:rsidRPr="00D42A20">
        <w:rPr>
          <w:sz w:val="28"/>
          <w:szCs w:val="28"/>
        </w:rPr>
        <w:t>планирова</w:t>
      </w:r>
      <w:r w:rsidR="00D42A20">
        <w:rPr>
          <w:sz w:val="28"/>
          <w:szCs w:val="28"/>
        </w:rPr>
        <w:t>ть</w:t>
      </w:r>
      <w:r w:rsidR="00D42A20" w:rsidRPr="00D42A20">
        <w:rPr>
          <w:sz w:val="28"/>
          <w:szCs w:val="28"/>
        </w:rPr>
        <w:t xml:space="preserve"> работ</w:t>
      </w:r>
      <w:r w:rsidR="00D42A20">
        <w:rPr>
          <w:sz w:val="28"/>
          <w:szCs w:val="28"/>
        </w:rPr>
        <w:t>у</w:t>
      </w:r>
      <w:r w:rsidR="00D42A20" w:rsidRPr="00D42A20">
        <w:rPr>
          <w:sz w:val="28"/>
          <w:szCs w:val="28"/>
        </w:rPr>
        <w:t xml:space="preserve"> ОГ ПСГ по контролю за паводковой обстановкой.</w:t>
      </w:r>
    </w:p>
    <w:p w:rsidR="005D5848" w:rsidRPr="00F71CFE" w:rsidRDefault="005D5848" w:rsidP="003A1198">
      <w:pPr>
        <w:ind w:firstLine="709"/>
        <w:jc w:val="both"/>
        <w:rPr>
          <w:sz w:val="28"/>
          <w:szCs w:val="28"/>
        </w:rPr>
      </w:pPr>
    </w:p>
    <w:p w:rsidR="005D5848" w:rsidRPr="00F71CFE" w:rsidRDefault="005D5848" w:rsidP="003A1198">
      <w:pPr>
        <w:ind w:firstLine="709"/>
        <w:jc w:val="both"/>
        <w:rPr>
          <w:b/>
          <w:sz w:val="28"/>
          <w:szCs w:val="28"/>
        </w:rPr>
      </w:pPr>
      <w:r w:rsidRPr="00F71CFE">
        <w:rPr>
          <w:b/>
          <w:sz w:val="28"/>
          <w:szCs w:val="28"/>
        </w:rPr>
        <w:t xml:space="preserve">Мероприятия осуществлять с соблюдением требований </w:t>
      </w:r>
      <w:proofErr w:type="spellStart"/>
      <w:r w:rsidRPr="00F71CFE">
        <w:rPr>
          <w:b/>
          <w:sz w:val="28"/>
          <w:szCs w:val="28"/>
        </w:rPr>
        <w:t>Роспотребнадзора</w:t>
      </w:r>
      <w:proofErr w:type="spellEnd"/>
      <w:r w:rsidRPr="00F71CFE">
        <w:rPr>
          <w:b/>
          <w:sz w:val="28"/>
          <w:szCs w:val="28"/>
        </w:rPr>
        <w:t xml:space="preserve"> в период распространения </w:t>
      </w:r>
      <w:r w:rsidRPr="00F71CFE">
        <w:rPr>
          <w:b/>
          <w:sz w:val="28"/>
          <w:szCs w:val="28"/>
          <w:lang w:val="en-US"/>
        </w:rPr>
        <w:t>COVID</w:t>
      </w:r>
      <w:r w:rsidRPr="00F71CFE">
        <w:rPr>
          <w:b/>
          <w:sz w:val="28"/>
          <w:szCs w:val="28"/>
        </w:rPr>
        <w:t>-19</w:t>
      </w:r>
    </w:p>
    <w:p w:rsidR="003A1198" w:rsidRPr="00F71CFE" w:rsidRDefault="003A1198" w:rsidP="005B430F">
      <w:pPr>
        <w:ind w:firstLine="709"/>
        <w:jc w:val="both"/>
        <w:rPr>
          <w:b/>
          <w:sz w:val="28"/>
          <w:szCs w:val="28"/>
        </w:rPr>
      </w:pPr>
    </w:p>
    <w:p w:rsidR="00E57E9F" w:rsidRPr="00E71646" w:rsidRDefault="009B0F7E" w:rsidP="005B430F">
      <w:pPr>
        <w:ind w:firstLine="709"/>
        <w:jc w:val="both"/>
        <w:rPr>
          <w:sz w:val="28"/>
          <w:szCs w:val="28"/>
        </w:rPr>
      </w:pPr>
      <w:r w:rsidRPr="00F71CFE">
        <w:rPr>
          <w:b/>
          <w:sz w:val="28"/>
          <w:szCs w:val="28"/>
        </w:rPr>
        <w:t>О готовности к реагированию</w:t>
      </w:r>
      <w:r w:rsidRPr="00F71CFE">
        <w:rPr>
          <w:sz w:val="28"/>
          <w:szCs w:val="28"/>
        </w:rPr>
        <w:t xml:space="preserve"> на возможное возникновение ЧС </w:t>
      </w:r>
      <w:r w:rsidR="005D5848" w:rsidRPr="00F71CFE">
        <w:rPr>
          <w:sz w:val="28"/>
          <w:szCs w:val="28"/>
        </w:rPr>
        <w:t xml:space="preserve">прошу </w:t>
      </w:r>
      <w:r w:rsidRPr="00F71CFE">
        <w:rPr>
          <w:b/>
          <w:sz w:val="28"/>
          <w:szCs w:val="28"/>
        </w:rPr>
        <w:t>сообщить</w:t>
      </w:r>
      <w:r w:rsidR="00A76CB8" w:rsidRPr="00F71CFE">
        <w:rPr>
          <w:sz w:val="28"/>
          <w:szCs w:val="28"/>
        </w:rPr>
        <w:t xml:space="preserve"> в </w:t>
      </w:r>
      <w:r w:rsidRPr="00F71CFE">
        <w:rPr>
          <w:sz w:val="28"/>
          <w:szCs w:val="28"/>
        </w:rPr>
        <w:t>ЦУКС ГУ</w:t>
      </w:r>
      <w:r w:rsidR="00A76CB8" w:rsidRPr="00F71CFE">
        <w:rPr>
          <w:sz w:val="28"/>
          <w:szCs w:val="28"/>
        </w:rPr>
        <w:t xml:space="preserve"> МЧС России по </w:t>
      </w:r>
      <w:r w:rsidR="009D5B4E" w:rsidRPr="00F71CFE">
        <w:rPr>
          <w:sz w:val="28"/>
          <w:szCs w:val="28"/>
        </w:rPr>
        <w:t>Костромской</w:t>
      </w:r>
      <w:r w:rsidR="00A76CB8" w:rsidRPr="00F71CFE">
        <w:rPr>
          <w:sz w:val="28"/>
          <w:szCs w:val="28"/>
        </w:rPr>
        <w:t xml:space="preserve"> области</w:t>
      </w:r>
      <w:r w:rsidR="009D5B4E" w:rsidRPr="00F71CFE">
        <w:rPr>
          <w:sz w:val="28"/>
          <w:szCs w:val="28"/>
        </w:rPr>
        <w:t xml:space="preserve"> по факсу 8(4942) 49-36</w:t>
      </w:r>
      <w:r w:rsidRPr="00F71CFE">
        <w:rPr>
          <w:sz w:val="28"/>
          <w:szCs w:val="28"/>
        </w:rPr>
        <w:t>-2</w:t>
      </w:r>
      <w:r w:rsidR="009D5B4E" w:rsidRPr="00F71CFE">
        <w:rPr>
          <w:sz w:val="28"/>
          <w:szCs w:val="28"/>
        </w:rPr>
        <w:t>7</w:t>
      </w:r>
      <w:r w:rsidRPr="00F71CFE">
        <w:rPr>
          <w:sz w:val="28"/>
          <w:szCs w:val="28"/>
        </w:rPr>
        <w:t xml:space="preserve"> или по электронной почте: </w:t>
      </w:r>
      <w:hyperlink r:id="rId10" w:history="1">
        <w:r w:rsidR="009D5B4E" w:rsidRPr="00F71CFE">
          <w:rPr>
            <w:rStyle w:val="ac"/>
            <w:color w:val="auto"/>
            <w:sz w:val="28"/>
            <w:szCs w:val="28"/>
            <w:u w:val="none"/>
          </w:rPr>
          <w:t>cuks.kos@mail.ru</w:t>
        </w:r>
      </w:hyperlink>
      <w:r w:rsidR="009D5B4E" w:rsidRPr="00F71CFE">
        <w:rPr>
          <w:sz w:val="28"/>
          <w:szCs w:val="28"/>
        </w:rPr>
        <w:t xml:space="preserve"> </w:t>
      </w:r>
      <w:r w:rsidRPr="00F71CFE">
        <w:rPr>
          <w:sz w:val="28"/>
          <w:szCs w:val="28"/>
        </w:rPr>
        <w:t xml:space="preserve">до </w:t>
      </w:r>
      <w:r w:rsidR="00164D5B">
        <w:rPr>
          <w:sz w:val="28"/>
          <w:szCs w:val="28"/>
        </w:rPr>
        <w:t>10</w:t>
      </w:r>
      <w:r w:rsidRPr="00F71CFE">
        <w:rPr>
          <w:sz w:val="28"/>
          <w:szCs w:val="28"/>
        </w:rPr>
        <w:t>:</w:t>
      </w:r>
      <w:r w:rsidR="000917B7" w:rsidRPr="00F71CFE">
        <w:rPr>
          <w:sz w:val="28"/>
          <w:szCs w:val="28"/>
        </w:rPr>
        <w:t>0</w:t>
      </w:r>
      <w:r w:rsidRPr="00F71CFE">
        <w:rPr>
          <w:sz w:val="28"/>
          <w:szCs w:val="28"/>
        </w:rPr>
        <w:t xml:space="preserve">0 </w:t>
      </w:r>
      <w:r w:rsidR="00164D5B">
        <w:rPr>
          <w:sz w:val="28"/>
          <w:szCs w:val="28"/>
        </w:rPr>
        <w:t>01</w:t>
      </w:r>
      <w:r w:rsidR="006D251D" w:rsidRPr="00F71CFE">
        <w:rPr>
          <w:sz w:val="28"/>
          <w:szCs w:val="28"/>
        </w:rPr>
        <w:t>.</w:t>
      </w:r>
      <w:r w:rsidR="00EA0978">
        <w:rPr>
          <w:sz w:val="28"/>
          <w:szCs w:val="28"/>
        </w:rPr>
        <w:t>0</w:t>
      </w:r>
      <w:r w:rsidR="00164D5B">
        <w:rPr>
          <w:sz w:val="28"/>
          <w:szCs w:val="28"/>
        </w:rPr>
        <w:t>5</w:t>
      </w:r>
      <w:r w:rsidRPr="00F71CFE">
        <w:rPr>
          <w:sz w:val="28"/>
          <w:szCs w:val="28"/>
        </w:rPr>
        <w:t>.20</w:t>
      </w:r>
      <w:r w:rsidR="00A76CB8" w:rsidRPr="00F71CFE">
        <w:rPr>
          <w:sz w:val="28"/>
          <w:szCs w:val="28"/>
        </w:rPr>
        <w:t>2</w:t>
      </w:r>
      <w:r w:rsidR="00EA0978">
        <w:rPr>
          <w:sz w:val="28"/>
          <w:szCs w:val="28"/>
        </w:rPr>
        <w:t>1</w:t>
      </w:r>
      <w:r w:rsidR="001204C2" w:rsidRPr="00E71646">
        <w:rPr>
          <w:sz w:val="28"/>
          <w:szCs w:val="28"/>
        </w:rPr>
        <w:t>.</w:t>
      </w:r>
    </w:p>
    <w:p w:rsidR="000D6E7F" w:rsidRDefault="000D6E7F" w:rsidP="00DE6D91">
      <w:pPr>
        <w:rPr>
          <w:b/>
          <w:sz w:val="28"/>
          <w:szCs w:val="28"/>
        </w:rPr>
      </w:pPr>
    </w:p>
    <w:p w:rsidR="00594ED2" w:rsidRPr="00E71646" w:rsidRDefault="00594ED2" w:rsidP="00DE6D91">
      <w:pPr>
        <w:rPr>
          <w:b/>
          <w:sz w:val="28"/>
          <w:szCs w:val="28"/>
        </w:rPr>
      </w:pPr>
    </w:p>
    <w:p w:rsidR="00042C42" w:rsidRDefault="0005415D" w:rsidP="00527F44">
      <w:pPr>
        <w:rPr>
          <w:sz w:val="28"/>
          <w:szCs w:val="28"/>
        </w:rPr>
      </w:pPr>
      <w:r>
        <w:rPr>
          <w:sz w:val="28"/>
          <w:szCs w:val="28"/>
        </w:rPr>
        <w:t>С Уважением!</w:t>
      </w:r>
      <w:r w:rsidR="008B4675" w:rsidRPr="008B4675">
        <w:rPr>
          <w:noProof/>
        </w:rPr>
        <w:t xml:space="preserve"> </w:t>
      </w:r>
    </w:p>
    <w:p w:rsidR="00527F44" w:rsidRPr="00E71646" w:rsidRDefault="00527F44" w:rsidP="00527F44">
      <w:pPr>
        <w:rPr>
          <w:sz w:val="28"/>
          <w:szCs w:val="28"/>
        </w:rPr>
      </w:pPr>
    </w:p>
    <w:p w:rsidR="00D97B4F" w:rsidRDefault="00D97B4F" w:rsidP="00B13141">
      <w:pPr>
        <w:jc w:val="both"/>
        <w:rPr>
          <w:sz w:val="28"/>
          <w:szCs w:val="28"/>
        </w:rPr>
      </w:pPr>
      <w:r>
        <w:rPr>
          <w:sz w:val="28"/>
          <w:szCs w:val="28"/>
        </w:rPr>
        <w:t>Старший оперативный дежурный ЦУКС ГУ</w:t>
      </w:r>
    </w:p>
    <w:p w:rsidR="00B13141" w:rsidRDefault="00B13141" w:rsidP="00B13141">
      <w:pPr>
        <w:jc w:val="both"/>
        <w:rPr>
          <w:sz w:val="28"/>
          <w:szCs w:val="28"/>
        </w:rPr>
      </w:pPr>
      <w:bookmarkStart w:id="0" w:name="_GoBack"/>
      <w:bookmarkEnd w:id="0"/>
      <w:r>
        <w:rPr>
          <w:sz w:val="28"/>
          <w:szCs w:val="28"/>
        </w:rPr>
        <w:t>МЧС России по Костромской области</w:t>
      </w:r>
    </w:p>
    <w:p w:rsidR="00594ED2" w:rsidRPr="00B13141" w:rsidRDefault="00C039E8" w:rsidP="00B13141">
      <w:pPr>
        <w:jc w:val="both"/>
        <w:rPr>
          <w:sz w:val="26"/>
          <w:szCs w:val="26"/>
        </w:rPr>
      </w:pPr>
      <w:r>
        <w:rPr>
          <w:sz w:val="28"/>
          <w:szCs w:val="28"/>
        </w:rPr>
        <w:t>майор</w:t>
      </w:r>
      <w:r w:rsidR="00AF29EF">
        <w:rPr>
          <w:sz w:val="28"/>
          <w:szCs w:val="28"/>
        </w:rPr>
        <w:t xml:space="preserve"> </w:t>
      </w:r>
      <w:r w:rsidR="00D97B4F">
        <w:rPr>
          <w:sz w:val="28"/>
          <w:szCs w:val="28"/>
        </w:rPr>
        <w:t>внутренней службы</w:t>
      </w:r>
      <w:r w:rsidR="00AF29EF">
        <w:rPr>
          <w:sz w:val="28"/>
          <w:szCs w:val="28"/>
        </w:rPr>
        <w:tab/>
      </w:r>
      <w:r w:rsidR="00AF29EF">
        <w:rPr>
          <w:sz w:val="28"/>
          <w:szCs w:val="28"/>
        </w:rPr>
        <w:tab/>
      </w:r>
      <w:r w:rsidR="00460FE8">
        <w:rPr>
          <w:sz w:val="28"/>
          <w:szCs w:val="28"/>
        </w:rPr>
        <w:tab/>
      </w:r>
      <w:r w:rsidR="001B4A30">
        <w:rPr>
          <w:sz w:val="28"/>
          <w:szCs w:val="28"/>
        </w:rPr>
        <w:tab/>
      </w:r>
      <w:r w:rsidR="00460FE8">
        <w:rPr>
          <w:sz w:val="28"/>
          <w:szCs w:val="28"/>
        </w:rPr>
        <w:tab/>
      </w:r>
      <w:r w:rsidR="00164D5B">
        <w:rPr>
          <w:sz w:val="28"/>
          <w:szCs w:val="28"/>
        </w:rPr>
        <w:tab/>
      </w:r>
      <w:r w:rsidR="00164D5B">
        <w:rPr>
          <w:sz w:val="28"/>
          <w:szCs w:val="28"/>
        </w:rPr>
        <w:tab/>
        <w:t>Ю.В. Изотенков</w:t>
      </w:r>
    </w:p>
    <w:sectPr w:rsidR="00594ED2" w:rsidRPr="00B13141"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23" w:rsidRDefault="00E02623" w:rsidP="00EA7F07">
      <w:r>
        <w:separator/>
      </w:r>
    </w:p>
  </w:endnote>
  <w:endnote w:type="continuationSeparator" w:id="0">
    <w:p w:rsidR="00E02623" w:rsidRDefault="00E02623"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charset w:val="CC"/>
    <w:family w:val="swiss"/>
    <w:pitch w:val="variable"/>
    <w:sig w:usb0="E1002EFF" w:usb1="C000605B" w:usb2="00000029" w:usb3="00000000" w:csb0="000101FF" w:csb1="00000000"/>
  </w:font>
  <w:font w:name="font448">
    <w:altName w:val="Times New Roman"/>
    <w:charset w:val="CC"/>
    <w:family w:val="auto"/>
    <w:pitch w:val="variable"/>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23" w:rsidRDefault="00E02623" w:rsidP="00EA7F07">
      <w:r>
        <w:separator/>
      </w:r>
    </w:p>
  </w:footnote>
  <w:footnote w:type="continuationSeparator" w:id="0">
    <w:p w:rsidR="00E02623" w:rsidRDefault="00E02623" w:rsidP="00EA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63762E">
        <w:pPr>
          <w:pStyle w:val="af"/>
          <w:jc w:val="center"/>
        </w:pPr>
        <w:r>
          <w:fldChar w:fldCharType="begin"/>
        </w:r>
        <w:r>
          <w:instrText xml:space="preserve"> PAGE   \* MERGEFORMAT </w:instrText>
        </w:r>
        <w:r>
          <w:fldChar w:fldCharType="separate"/>
        </w:r>
        <w:r w:rsidR="00C82B69">
          <w:rPr>
            <w:noProof/>
          </w:rPr>
          <w:t>3</w:t>
        </w:r>
        <w:r>
          <w:rPr>
            <w:noProof/>
          </w:rPr>
          <w:fldChar w:fldCharType="end"/>
        </w:r>
      </w:p>
    </w:sdtContent>
  </w:sdt>
  <w:p w:rsidR="00EE413B" w:rsidRDefault="00EE413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18C44743"/>
    <w:multiLevelType w:val="hybridMultilevel"/>
    <w:tmpl w:val="108048AA"/>
    <w:lvl w:ilvl="0" w:tplc="224E77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5E20AE9"/>
    <w:multiLevelType w:val="hybridMultilevel"/>
    <w:tmpl w:val="8DC65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8"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8"/>
  </w:num>
  <w:num w:numId="4">
    <w:abstractNumId w:val="30"/>
  </w:num>
  <w:num w:numId="5">
    <w:abstractNumId w:val="27"/>
  </w:num>
  <w:num w:numId="6">
    <w:abstractNumId w:val="12"/>
  </w:num>
  <w:num w:numId="7">
    <w:abstractNumId w:val="21"/>
  </w:num>
  <w:num w:numId="8">
    <w:abstractNumId w:val="17"/>
  </w:num>
  <w:num w:numId="9">
    <w:abstractNumId w:val="32"/>
  </w:num>
  <w:num w:numId="10">
    <w:abstractNumId w:val="18"/>
  </w:num>
  <w:num w:numId="11">
    <w:abstractNumId w:val="23"/>
  </w:num>
  <w:num w:numId="12">
    <w:abstractNumId w:val="7"/>
  </w:num>
  <w:num w:numId="13">
    <w:abstractNumId w:val="6"/>
  </w:num>
  <w:num w:numId="14">
    <w:abstractNumId w:val="4"/>
  </w:num>
  <w:num w:numId="15">
    <w:abstractNumId w:val="28"/>
  </w:num>
  <w:num w:numId="16">
    <w:abstractNumId w:val="31"/>
  </w:num>
  <w:num w:numId="17">
    <w:abstractNumId w:val="2"/>
  </w:num>
  <w:num w:numId="18">
    <w:abstractNumId w:val="0"/>
  </w:num>
  <w:num w:numId="19">
    <w:abstractNumId w:val="16"/>
  </w:num>
  <w:num w:numId="20">
    <w:abstractNumId w:val="29"/>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9"/>
  </w:num>
  <w:num w:numId="26">
    <w:abstractNumId w:val="26"/>
  </w:num>
  <w:num w:numId="27">
    <w:abstractNumId w:val="14"/>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5"/>
  </w:num>
  <w:num w:numId="34">
    <w:abstractNumId w:val="13"/>
  </w:num>
  <w:num w:numId="35">
    <w:abstractNumId w:val="22"/>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8E6"/>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8D7"/>
    <w:rsid w:val="00035E61"/>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15D"/>
    <w:rsid w:val="000542B3"/>
    <w:rsid w:val="00054301"/>
    <w:rsid w:val="00054E8A"/>
    <w:rsid w:val="00054FBC"/>
    <w:rsid w:val="00055373"/>
    <w:rsid w:val="0005569B"/>
    <w:rsid w:val="00055892"/>
    <w:rsid w:val="00055BC5"/>
    <w:rsid w:val="00055BF1"/>
    <w:rsid w:val="00055D4D"/>
    <w:rsid w:val="00055FBB"/>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0D2"/>
    <w:rsid w:val="000D52B4"/>
    <w:rsid w:val="000D676F"/>
    <w:rsid w:val="000D69CF"/>
    <w:rsid w:val="000D6A20"/>
    <w:rsid w:val="000D6C8A"/>
    <w:rsid w:val="000D6E7F"/>
    <w:rsid w:val="000D6EA6"/>
    <w:rsid w:val="000D7040"/>
    <w:rsid w:val="000D7400"/>
    <w:rsid w:val="000D757C"/>
    <w:rsid w:val="000D75F9"/>
    <w:rsid w:val="000D78E1"/>
    <w:rsid w:val="000D7CF9"/>
    <w:rsid w:val="000D7EFC"/>
    <w:rsid w:val="000E006B"/>
    <w:rsid w:val="000E03BB"/>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01B"/>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7F6"/>
    <w:rsid w:val="00102BC0"/>
    <w:rsid w:val="0010324D"/>
    <w:rsid w:val="00103D25"/>
    <w:rsid w:val="00103F77"/>
    <w:rsid w:val="0010432A"/>
    <w:rsid w:val="0010442C"/>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4D5B"/>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AC0"/>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A30"/>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4075"/>
    <w:rsid w:val="001C475C"/>
    <w:rsid w:val="001C4BB9"/>
    <w:rsid w:val="001C4EC5"/>
    <w:rsid w:val="001C4FF1"/>
    <w:rsid w:val="001C55AC"/>
    <w:rsid w:val="001C564A"/>
    <w:rsid w:val="001C58CE"/>
    <w:rsid w:val="001C595F"/>
    <w:rsid w:val="001C5BE6"/>
    <w:rsid w:val="001C5DF8"/>
    <w:rsid w:val="001C5F5C"/>
    <w:rsid w:val="001C6884"/>
    <w:rsid w:val="001C6987"/>
    <w:rsid w:val="001C6B0E"/>
    <w:rsid w:val="001C6CE3"/>
    <w:rsid w:val="001C6D4B"/>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37F"/>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5BF0"/>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ACB"/>
    <w:rsid w:val="002242B1"/>
    <w:rsid w:val="002244D8"/>
    <w:rsid w:val="00224670"/>
    <w:rsid w:val="00224955"/>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6FA"/>
    <w:rsid w:val="00257EE0"/>
    <w:rsid w:val="002601F2"/>
    <w:rsid w:val="002612A0"/>
    <w:rsid w:val="002622E4"/>
    <w:rsid w:val="002630EC"/>
    <w:rsid w:val="002645F0"/>
    <w:rsid w:val="00264A36"/>
    <w:rsid w:val="00264E47"/>
    <w:rsid w:val="002650BB"/>
    <w:rsid w:val="0026536D"/>
    <w:rsid w:val="002658A8"/>
    <w:rsid w:val="002662B9"/>
    <w:rsid w:val="002664C6"/>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6AD"/>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107"/>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28E"/>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7DF"/>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4E5D"/>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AE3"/>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29"/>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DA5"/>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D34"/>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35B"/>
    <w:rsid w:val="00447941"/>
    <w:rsid w:val="00447E68"/>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6D4"/>
    <w:rsid w:val="00456A14"/>
    <w:rsid w:val="00456A1A"/>
    <w:rsid w:val="00456BD4"/>
    <w:rsid w:val="00456C84"/>
    <w:rsid w:val="00457209"/>
    <w:rsid w:val="00457BA9"/>
    <w:rsid w:val="00460804"/>
    <w:rsid w:val="00460F31"/>
    <w:rsid w:val="00460FE8"/>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03B"/>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592D"/>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C96"/>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0C5"/>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B23"/>
    <w:rsid w:val="00506C0F"/>
    <w:rsid w:val="00506C9F"/>
    <w:rsid w:val="00506E5A"/>
    <w:rsid w:val="0050782D"/>
    <w:rsid w:val="005078DB"/>
    <w:rsid w:val="00507BE5"/>
    <w:rsid w:val="00510ECB"/>
    <w:rsid w:val="00510EF6"/>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3FE"/>
    <w:rsid w:val="00526834"/>
    <w:rsid w:val="00526870"/>
    <w:rsid w:val="00526EA7"/>
    <w:rsid w:val="005277D7"/>
    <w:rsid w:val="00527929"/>
    <w:rsid w:val="00527E2A"/>
    <w:rsid w:val="00527F44"/>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453"/>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4ED2"/>
    <w:rsid w:val="0059517E"/>
    <w:rsid w:val="00595465"/>
    <w:rsid w:val="005966B8"/>
    <w:rsid w:val="00596F91"/>
    <w:rsid w:val="00597BD9"/>
    <w:rsid w:val="00597E83"/>
    <w:rsid w:val="005A01F4"/>
    <w:rsid w:val="005A06E6"/>
    <w:rsid w:val="005A0F8A"/>
    <w:rsid w:val="005A18D1"/>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0F15"/>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067"/>
    <w:rsid w:val="005D5109"/>
    <w:rsid w:val="005D57E7"/>
    <w:rsid w:val="005D5848"/>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62E"/>
    <w:rsid w:val="0063782E"/>
    <w:rsid w:val="006378F8"/>
    <w:rsid w:val="00637BE7"/>
    <w:rsid w:val="006402B2"/>
    <w:rsid w:val="006402F2"/>
    <w:rsid w:val="00640400"/>
    <w:rsid w:val="00641295"/>
    <w:rsid w:val="006412BF"/>
    <w:rsid w:val="00642657"/>
    <w:rsid w:val="00642CDB"/>
    <w:rsid w:val="00643135"/>
    <w:rsid w:val="006434EA"/>
    <w:rsid w:val="00643BBF"/>
    <w:rsid w:val="00644429"/>
    <w:rsid w:val="00644557"/>
    <w:rsid w:val="00644CE8"/>
    <w:rsid w:val="006450AA"/>
    <w:rsid w:val="00645E07"/>
    <w:rsid w:val="006461AC"/>
    <w:rsid w:val="00646287"/>
    <w:rsid w:val="00646685"/>
    <w:rsid w:val="00646FD9"/>
    <w:rsid w:val="0064753B"/>
    <w:rsid w:val="006476A3"/>
    <w:rsid w:val="00647718"/>
    <w:rsid w:val="00647804"/>
    <w:rsid w:val="00647BE4"/>
    <w:rsid w:val="00647C38"/>
    <w:rsid w:val="0065060C"/>
    <w:rsid w:val="00650C0B"/>
    <w:rsid w:val="00651B52"/>
    <w:rsid w:val="00651D6E"/>
    <w:rsid w:val="00651DD0"/>
    <w:rsid w:val="00651FBC"/>
    <w:rsid w:val="00652071"/>
    <w:rsid w:val="0065257E"/>
    <w:rsid w:val="00653110"/>
    <w:rsid w:val="006539D2"/>
    <w:rsid w:val="00653EA1"/>
    <w:rsid w:val="006543AF"/>
    <w:rsid w:val="00654D59"/>
    <w:rsid w:val="00655076"/>
    <w:rsid w:val="0065622A"/>
    <w:rsid w:val="00656A08"/>
    <w:rsid w:val="00656AB2"/>
    <w:rsid w:val="006577D6"/>
    <w:rsid w:val="00657B99"/>
    <w:rsid w:val="00660786"/>
    <w:rsid w:val="00661D3D"/>
    <w:rsid w:val="00661F94"/>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AF"/>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1E84"/>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620"/>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D91"/>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104"/>
    <w:rsid w:val="007557EC"/>
    <w:rsid w:val="0075595E"/>
    <w:rsid w:val="007559DE"/>
    <w:rsid w:val="00755B46"/>
    <w:rsid w:val="00755ED9"/>
    <w:rsid w:val="007561B8"/>
    <w:rsid w:val="007565A6"/>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642B"/>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793E"/>
    <w:rsid w:val="007A10C6"/>
    <w:rsid w:val="007A14E0"/>
    <w:rsid w:val="007A17C9"/>
    <w:rsid w:val="007A18F8"/>
    <w:rsid w:val="007A20E4"/>
    <w:rsid w:val="007A2537"/>
    <w:rsid w:val="007A2930"/>
    <w:rsid w:val="007A2BB8"/>
    <w:rsid w:val="007A2F64"/>
    <w:rsid w:val="007A327F"/>
    <w:rsid w:val="007A3A4B"/>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77D"/>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2B2C"/>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87B"/>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A92"/>
    <w:rsid w:val="00860E30"/>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75"/>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725"/>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473"/>
    <w:rsid w:val="00925570"/>
    <w:rsid w:val="009256AC"/>
    <w:rsid w:val="009256CE"/>
    <w:rsid w:val="00925768"/>
    <w:rsid w:val="00925D4F"/>
    <w:rsid w:val="00926A6E"/>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E5C"/>
    <w:rsid w:val="0093412A"/>
    <w:rsid w:val="00934428"/>
    <w:rsid w:val="00934551"/>
    <w:rsid w:val="009346C5"/>
    <w:rsid w:val="00934B22"/>
    <w:rsid w:val="00934B4B"/>
    <w:rsid w:val="00934EC1"/>
    <w:rsid w:val="0093513D"/>
    <w:rsid w:val="00935725"/>
    <w:rsid w:val="00935C6C"/>
    <w:rsid w:val="00935FF8"/>
    <w:rsid w:val="009366A0"/>
    <w:rsid w:val="009368AD"/>
    <w:rsid w:val="00936AFA"/>
    <w:rsid w:val="00937A7A"/>
    <w:rsid w:val="00937D40"/>
    <w:rsid w:val="00937F27"/>
    <w:rsid w:val="00937FF0"/>
    <w:rsid w:val="00940BC9"/>
    <w:rsid w:val="009412B3"/>
    <w:rsid w:val="0094144E"/>
    <w:rsid w:val="0094168C"/>
    <w:rsid w:val="0094199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F5B"/>
    <w:rsid w:val="0095345E"/>
    <w:rsid w:val="00953E50"/>
    <w:rsid w:val="00953F64"/>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342"/>
    <w:rsid w:val="00986F5B"/>
    <w:rsid w:val="00987870"/>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B4E"/>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01C"/>
    <w:rsid w:val="00A1048F"/>
    <w:rsid w:val="00A11691"/>
    <w:rsid w:val="00A11B75"/>
    <w:rsid w:val="00A12490"/>
    <w:rsid w:val="00A124A1"/>
    <w:rsid w:val="00A12E29"/>
    <w:rsid w:val="00A131C5"/>
    <w:rsid w:val="00A13573"/>
    <w:rsid w:val="00A13795"/>
    <w:rsid w:val="00A13B79"/>
    <w:rsid w:val="00A13BC2"/>
    <w:rsid w:val="00A13D0C"/>
    <w:rsid w:val="00A13D65"/>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3D8"/>
    <w:rsid w:val="00A47882"/>
    <w:rsid w:val="00A479B3"/>
    <w:rsid w:val="00A47C47"/>
    <w:rsid w:val="00A47D28"/>
    <w:rsid w:val="00A500DD"/>
    <w:rsid w:val="00A5014A"/>
    <w:rsid w:val="00A51A26"/>
    <w:rsid w:val="00A51C01"/>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6CB8"/>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1D42"/>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1C"/>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5AF"/>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9EF"/>
    <w:rsid w:val="00AF2A09"/>
    <w:rsid w:val="00AF2B65"/>
    <w:rsid w:val="00AF3C1C"/>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141"/>
    <w:rsid w:val="00B134D0"/>
    <w:rsid w:val="00B13F65"/>
    <w:rsid w:val="00B14BAC"/>
    <w:rsid w:val="00B15286"/>
    <w:rsid w:val="00B15F1D"/>
    <w:rsid w:val="00B161CB"/>
    <w:rsid w:val="00B16421"/>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2F05"/>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130"/>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4A9"/>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A40"/>
    <w:rsid w:val="00BA0BB0"/>
    <w:rsid w:val="00BA147E"/>
    <w:rsid w:val="00BA1E8C"/>
    <w:rsid w:val="00BA2C1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8CC"/>
    <w:rsid w:val="00BF7BB1"/>
    <w:rsid w:val="00BF7C8B"/>
    <w:rsid w:val="00C0034C"/>
    <w:rsid w:val="00C0091E"/>
    <w:rsid w:val="00C00AE2"/>
    <w:rsid w:val="00C0133F"/>
    <w:rsid w:val="00C015EF"/>
    <w:rsid w:val="00C016CF"/>
    <w:rsid w:val="00C0249D"/>
    <w:rsid w:val="00C02CF1"/>
    <w:rsid w:val="00C031FC"/>
    <w:rsid w:val="00C0382E"/>
    <w:rsid w:val="00C039E4"/>
    <w:rsid w:val="00C039E8"/>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39B"/>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5DE"/>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4D60"/>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4F"/>
    <w:rsid w:val="00C52580"/>
    <w:rsid w:val="00C52762"/>
    <w:rsid w:val="00C527EB"/>
    <w:rsid w:val="00C52B8F"/>
    <w:rsid w:val="00C52BE9"/>
    <w:rsid w:val="00C52D9E"/>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61"/>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2B69"/>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83A"/>
    <w:rsid w:val="00CE3D58"/>
    <w:rsid w:val="00CE3E7F"/>
    <w:rsid w:val="00CE40B9"/>
    <w:rsid w:val="00CE4383"/>
    <w:rsid w:val="00CE445B"/>
    <w:rsid w:val="00CE4D60"/>
    <w:rsid w:val="00CE4DB9"/>
    <w:rsid w:val="00CE4DBA"/>
    <w:rsid w:val="00CE5CE3"/>
    <w:rsid w:val="00CE60D2"/>
    <w:rsid w:val="00CE647C"/>
    <w:rsid w:val="00CE67D0"/>
    <w:rsid w:val="00CE6CA1"/>
    <w:rsid w:val="00CE6D80"/>
    <w:rsid w:val="00CE7C13"/>
    <w:rsid w:val="00CF01CE"/>
    <w:rsid w:val="00CF03E7"/>
    <w:rsid w:val="00CF0DD5"/>
    <w:rsid w:val="00CF168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23B"/>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A20"/>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3ACC"/>
    <w:rsid w:val="00D64393"/>
    <w:rsid w:val="00D644E3"/>
    <w:rsid w:val="00D6462E"/>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97B4F"/>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583"/>
    <w:rsid w:val="00DD2865"/>
    <w:rsid w:val="00DD2EA2"/>
    <w:rsid w:val="00DD2FF3"/>
    <w:rsid w:val="00DD348B"/>
    <w:rsid w:val="00DD3870"/>
    <w:rsid w:val="00DD3AAE"/>
    <w:rsid w:val="00DD45AA"/>
    <w:rsid w:val="00DD4621"/>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1AB0"/>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623"/>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8FA"/>
    <w:rsid w:val="00E119B7"/>
    <w:rsid w:val="00E11E2A"/>
    <w:rsid w:val="00E12B58"/>
    <w:rsid w:val="00E12C1A"/>
    <w:rsid w:val="00E12EDB"/>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6CD"/>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646"/>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978"/>
    <w:rsid w:val="00EA0D51"/>
    <w:rsid w:val="00EA0F3C"/>
    <w:rsid w:val="00EA0FD5"/>
    <w:rsid w:val="00EA12CF"/>
    <w:rsid w:val="00EA13D4"/>
    <w:rsid w:val="00EA172E"/>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C7"/>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36"/>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89C"/>
    <w:rsid w:val="00F67A58"/>
    <w:rsid w:val="00F67E63"/>
    <w:rsid w:val="00F70A6D"/>
    <w:rsid w:val="00F70D28"/>
    <w:rsid w:val="00F713CF"/>
    <w:rsid w:val="00F71CFE"/>
    <w:rsid w:val="00F721DC"/>
    <w:rsid w:val="00F72379"/>
    <w:rsid w:val="00F72A23"/>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208"/>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053"/>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E536"/>
  <w15:docId w15:val="{4F83620E-CCD2-44EA-89F3-ECD0CBE0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uiPriority w:val="99"/>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e">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
    <w:name w:val="header"/>
    <w:basedOn w:val="a"/>
    <w:link w:val="af0"/>
    <w:uiPriority w:val="99"/>
    <w:rsid w:val="00EA7F07"/>
    <w:pPr>
      <w:tabs>
        <w:tab w:val="center" w:pos="4677"/>
        <w:tab w:val="right" w:pos="9355"/>
      </w:tabs>
    </w:pPr>
  </w:style>
  <w:style w:type="character" w:customStyle="1" w:styleId="af0">
    <w:name w:val="Верхний колонтитул Знак"/>
    <w:basedOn w:val="a0"/>
    <w:link w:val="af"/>
    <w:uiPriority w:val="99"/>
    <w:rsid w:val="00EA7F07"/>
    <w:rPr>
      <w:sz w:val="24"/>
      <w:szCs w:val="24"/>
    </w:rPr>
  </w:style>
  <w:style w:type="paragraph" w:styleId="af1">
    <w:name w:val="footer"/>
    <w:basedOn w:val="a"/>
    <w:link w:val="af2"/>
    <w:uiPriority w:val="99"/>
    <w:rsid w:val="00EA7F07"/>
    <w:pPr>
      <w:tabs>
        <w:tab w:val="center" w:pos="4677"/>
        <w:tab w:val="right" w:pos="9355"/>
      </w:tabs>
    </w:pPr>
  </w:style>
  <w:style w:type="character" w:customStyle="1" w:styleId="af2">
    <w:name w:val="Нижний колонтитул Знак"/>
    <w:basedOn w:val="a0"/>
    <w:link w:val="af1"/>
    <w:uiPriority w:val="99"/>
    <w:rsid w:val="00EA7F07"/>
    <w:rPr>
      <w:sz w:val="24"/>
      <w:szCs w:val="24"/>
    </w:rPr>
  </w:style>
  <w:style w:type="character" w:customStyle="1" w:styleId="af3">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3"/>
    <w:rsid w:val="009716C4"/>
    <w:pPr>
      <w:widowControl w:val="0"/>
      <w:shd w:val="clear" w:color="auto" w:fill="FFFFFF"/>
      <w:spacing w:before="300" w:after="300" w:line="322" w:lineRule="exact"/>
      <w:jc w:val="both"/>
    </w:pPr>
    <w:rPr>
      <w:sz w:val="26"/>
      <w:szCs w:val="26"/>
    </w:rPr>
  </w:style>
  <w:style w:type="paragraph" w:styleId="af4">
    <w:name w:val="List Paragraph"/>
    <w:basedOn w:val="a"/>
    <w:uiPriority w:val="34"/>
    <w:qFormat/>
    <w:rsid w:val="003E0671"/>
    <w:pPr>
      <w:ind w:left="720"/>
      <w:contextualSpacing/>
    </w:pPr>
  </w:style>
  <w:style w:type="paragraph" w:styleId="af5">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paragraph" w:customStyle="1" w:styleId="af6">
    <w:name w:val="???????"/>
    <w:rsid w:val="00E71646"/>
    <w:pPr>
      <w:overflowPunct w:val="0"/>
      <w:autoSpaceDE w:val="0"/>
      <w:autoSpaceDN w:val="0"/>
      <w:adjustRightInd w:val="0"/>
      <w:textAlignment w:val="baseline"/>
    </w:pPr>
  </w:style>
  <w:style w:type="paragraph" w:styleId="af7">
    <w:name w:val="Body Text Indent"/>
    <w:basedOn w:val="a"/>
    <w:link w:val="af8"/>
    <w:unhideWhenUsed/>
    <w:rsid w:val="00594ED2"/>
    <w:pPr>
      <w:spacing w:after="120"/>
      <w:ind w:left="283"/>
    </w:pPr>
  </w:style>
  <w:style w:type="character" w:customStyle="1" w:styleId="af8">
    <w:name w:val="Основной текст с отступом Знак"/>
    <w:basedOn w:val="a0"/>
    <w:link w:val="af7"/>
    <w:rsid w:val="0059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8800337">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27819887">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29224059">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2277698">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ks.kos@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DE1AF-0A61-49D5-B429-FD9C13FD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5194</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4</cp:revision>
  <cp:lastPrinted>2021-04-30T11:30:00Z</cp:lastPrinted>
  <dcterms:created xsi:type="dcterms:W3CDTF">2021-04-30T11:24:00Z</dcterms:created>
  <dcterms:modified xsi:type="dcterms:W3CDTF">2021-04-30T11:30:00Z</dcterms:modified>
</cp:coreProperties>
</file>