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2347A" w:rsidRDefault="0052347A" w:rsidP="00B93409">
      <w:pPr>
        <w:jc w:val="center"/>
        <w:rPr>
          <w:b/>
          <w:bCs/>
          <w:szCs w:val="28"/>
        </w:rPr>
      </w:pPr>
    </w:p>
    <w:p w:rsidR="00024753" w:rsidRDefault="00024753" w:rsidP="00024753">
      <w:pPr>
        <w:jc w:val="center"/>
        <w:rPr>
          <w:szCs w:val="28"/>
        </w:rPr>
      </w:pPr>
      <w:r w:rsidRPr="00165AA2">
        <w:rPr>
          <w:szCs w:val="28"/>
        </w:rPr>
        <w:t xml:space="preserve">АДМИНИСТРАЦИЯ </w:t>
      </w:r>
      <w:r>
        <w:rPr>
          <w:szCs w:val="28"/>
        </w:rPr>
        <w:t xml:space="preserve">СУЩЕВСКОГО СЕЛЬСКОГО ПОСЕЛЕНИЯ КОСТРОМСКОГО МУНИЦИПАЛЬНОГО РАЙОНА </w:t>
      </w:r>
    </w:p>
    <w:p w:rsidR="00024753" w:rsidRPr="00165AA2" w:rsidRDefault="00024753" w:rsidP="00024753">
      <w:pPr>
        <w:jc w:val="center"/>
        <w:rPr>
          <w:szCs w:val="28"/>
        </w:rPr>
      </w:pPr>
      <w:r>
        <w:rPr>
          <w:szCs w:val="28"/>
        </w:rPr>
        <w:t>КОСТРОМСКОЙ ОБЛАСТИ</w:t>
      </w:r>
    </w:p>
    <w:p w:rsidR="00024753" w:rsidRPr="00165AA2" w:rsidRDefault="00024753" w:rsidP="00024753">
      <w:pPr>
        <w:jc w:val="center"/>
        <w:rPr>
          <w:szCs w:val="28"/>
        </w:rPr>
      </w:pPr>
    </w:p>
    <w:p w:rsidR="00024753" w:rsidRPr="00165AA2" w:rsidRDefault="00024753" w:rsidP="00024753">
      <w:pPr>
        <w:jc w:val="center"/>
        <w:rPr>
          <w:szCs w:val="28"/>
        </w:rPr>
      </w:pPr>
      <w:r w:rsidRPr="00165AA2">
        <w:rPr>
          <w:szCs w:val="28"/>
        </w:rPr>
        <w:t>ПОСТАНОВЛЕНИЕ</w:t>
      </w:r>
    </w:p>
    <w:p w:rsidR="00024753" w:rsidRPr="00165AA2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  <w:r w:rsidRPr="00B6635D">
        <w:rPr>
          <w:szCs w:val="28"/>
        </w:rPr>
        <w:t xml:space="preserve">от </w:t>
      </w:r>
      <w:r w:rsidR="007972DD">
        <w:rPr>
          <w:szCs w:val="28"/>
        </w:rPr>
        <w:t xml:space="preserve">«31» октября </w:t>
      </w:r>
      <w:r w:rsidRPr="00B6635D">
        <w:rPr>
          <w:szCs w:val="28"/>
        </w:rPr>
        <w:t xml:space="preserve">2023 года                                                                      № </w:t>
      </w:r>
      <w:r w:rsidR="007972DD">
        <w:rPr>
          <w:szCs w:val="28"/>
        </w:rPr>
        <w:t>102</w:t>
      </w:r>
    </w:p>
    <w:p w:rsidR="00024753" w:rsidRPr="00B6635D" w:rsidRDefault="00024753" w:rsidP="00024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753" w:rsidRPr="00B6635D" w:rsidRDefault="00024753" w:rsidP="00024753">
      <w:pPr>
        <w:ind w:right="4819"/>
        <w:jc w:val="both"/>
        <w:rPr>
          <w:szCs w:val="28"/>
        </w:rPr>
      </w:pPr>
      <w:bookmarkStart w:id="0" w:name="_Hlk126147999"/>
      <w:bookmarkStart w:id="1" w:name="_Hlk126148000"/>
      <w:bookmarkStart w:id="2" w:name="_Hlk126148001"/>
      <w:bookmarkStart w:id="3" w:name="_Hlk126148002"/>
      <w:bookmarkStart w:id="4" w:name="_Hlk126148003"/>
      <w:bookmarkStart w:id="5" w:name="_Hlk126148004"/>
      <w:bookmarkStart w:id="6" w:name="_Hlk126148005"/>
      <w:bookmarkStart w:id="7" w:name="_Hlk126148006"/>
      <w:r w:rsidRPr="00B6635D">
        <w:rPr>
          <w:szCs w:val="28"/>
        </w:rPr>
        <w:t xml:space="preserve">Об утверждении Порядка организации парковок (парковочных мест) для легковых такси на территории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Cs w:val="28"/>
        </w:rPr>
        <w:t>Сущевского сельского поселения Костромского муниципального района Костромской области</w:t>
      </w:r>
    </w:p>
    <w:p w:rsidR="00024753" w:rsidRPr="00B6635D" w:rsidRDefault="00024753" w:rsidP="00024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753" w:rsidRPr="00B6635D" w:rsidRDefault="00024753" w:rsidP="00024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753" w:rsidRDefault="00024753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AA2">
        <w:rPr>
          <w:rFonts w:ascii="Times New Roman" w:hAnsi="Times New Roman" w:cs="Times New Roman"/>
          <w:sz w:val="28"/>
          <w:szCs w:val="28"/>
        </w:rPr>
        <w:t>На основании статьи 16 Федерального закона от 6 октября 2003 года № 131-ФЗ «Об общих принципах организации местного самоуправления в Российской Федерации», статьи 28 Федерального закона от 29 декабря 2022 № 580 – ФЗ «Об организации перевозок пассажиров и багажа  легковым такси  в Российской Федерации, о внесении изменений в отдельные законодательные акты Российской Федерации и о  признании утратившими силу отдельных положений законодательных актов</w:t>
      </w:r>
      <w:proofErr w:type="gramEnd"/>
      <w:r w:rsidRPr="00165AA2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Сущевского сельского поселения Костромского муниципального района Костромской области,</w:t>
      </w:r>
    </w:p>
    <w:p w:rsidR="00024753" w:rsidRPr="00165AA2" w:rsidRDefault="00024753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024753" w:rsidRPr="00B6635D" w:rsidRDefault="00024753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35D">
        <w:rPr>
          <w:rFonts w:ascii="Times New Roman" w:hAnsi="Times New Roman" w:cs="Times New Roman"/>
          <w:sz w:val="28"/>
          <w:szCs w:val="28"/>
        </w:rPr>
        <w:t>1. Утвердить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35D">
        <w:rPr>
          <w:rFonts w:ascii="Times New Roman" w:hAnsi="Times New Roman" w:cs="Times New Roman"/>
          <w:sz w:val="28"/>
          <w:szCs w:val="28"/>
        </w:rPr>
        <w:t>парковок (парковочных мест) для легковых такси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Костромского муниципального района Костромской области (Приложение)</w:t>
      </w:r>
      <w:r w:rsidRPr="00B6635D">
        <w:rPr>
          <w:rFonts w:ascii="Times New Roman" w:hAnsi="Times New Roman" w:cs="Times New Roman"/>
          <w:sz w:val="28"/>
          <w:szCs w:val="28"/>
        </w:rPr>
        <w:t>.</w:t>
      </w:r>
    </w:p>
    <w:p w:rsidR="00024753" w:rsidRDefault="00024753" w:rsidP="00024753">
      <w:pPr>
        <w:jc w:val="both"/>
        <w:rPr>
          <w:szCs w:val="28"/>
        </w:rPr>
      </w:pPr>
      <w:r w:rsidRPr="00B6635D">
        <w:rPr>
          <w:szCs w:val="28"/>
        </w:rPr>
        <w:t xml:space="preserve">        2.  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024753" w:rsidRPr="00B6635D" w:rsidRDefault="00024753" w:rsidP="00024753">
      <w:pPr>
        <w:jc w:val="both"/>
        <w:rPr>
          <w:szCs w:val="28"/>
        </w:rPr>
      </w:pPr>
    </w:p>
    <w:p w:rsidR="00024753" w:rsidRPr="00B6635D" w:rsidRDefault="00024753" w:rsidP="00024753">
      <w:pPr>
        <w:ind w:firstLine="709"/>
        <w:jc w:val="both"/>
        <w:rPr>
          <w:szCs w:val="28"/>
        </w:rPr>
      </w:pPr>
    </w:p>
    <w:p w:rsidR="00024753" w:rsidRDefault="00024753" w:rsidP="00024753">
      <w:pPr>
        <w:jc w:val="both"/>
        <w:rPr>
          <w:szCs w:val="28"/>
        </w:rPr>
      </w:pPr>
      <w:r>
        <w:rPr>
          <w:szCs w:val="28"/>
        </w:rPr>
        <w:t>Глава Сущевского сельского поселения                                                   И.А. Аристова</w:t>
      </w:r>
    </w:p>
    <w:p w:rsidR="00024753" w:rsidRPr="00B6635D" w:rsidRDefault="00024753" w:rsidP="00024753">
      <w:pPr>
        <w:jc w:val="both"/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Default="00024753" w:rsidP="00024753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24753" w:rsidRPr="00B6635D" w:rsidRDefault="00024753" w:rsidP="00024753">
      <w:pPr>
        <w:jc w:val="right"/>
        <w:rPr>
          <w:szCs w:val="28"/>
        </w:rPr>
      </w:pPr>
      <w:r>
        <w:rPr>
          <w:szCs w:val="28"/>
        </w:rPr>
        <w:t>УТВЕРЖДЕН</w:t>
      </w:r>
      <w:r w:rsidRPr="00B6635D">
        <w:rPr>
          <w:szCs w:val="28"/>
        </w:rPr>
        <w:t xml:space="preserve"> </w:t>
      </w:r>
    </w:p>
    <w:p w:rsidR="00024753" w:rsidRPr="00B6635D" w:rsidRDefault="00024753" w:rsidP="00024753">
      <w:pPr>
        <w:jc w:val="right"/>
        <w:rPr>
          <w:szCs w:val="28"/>
        </w:rPr>
      </w:pPr>
      <w:r>
        <w:rPr>
          <w:szCs w:val="28"/>
        </w:rPr>
        <w:t xml:space="preserve">постановлением </w:t>
      </w:r>
      <w:r w:rsidRPr="00B6635D">
        <w:rPr>
          <w:szCs w:val="28"/>
        </w:rPr>
        <w:t>администрации</w:t>
      </w:r>
    </w:p>
    <w:p w:rsidR="00024753" w:rsidRPr="00B6635D" w:rsidRDefault="00024753" w:rsidP="00024753">
      <w:pPr>
        <w:jc w:val="right"/>
        <w:rPr>
          <w:szCs w:val="28"/>
        </w:rPr>
      </w:pPr>
      <w:r w:rsidRPr="00B6635D">
        <w:rPr>
          <w:szCs w:val="28"/>
        </w:rPr>
        <w:t xml:space="preserve"> </w:t>
      </w:r>
      <w:r>
        <w:rPr>
          <w:szCs w:val="28"/>
        </w:rPr>
        <w:t xml:space="preserve">Сущевского </w:t>
      </w:r>
      <w:r w:rsidRPr="00B6635D">
        <w:rPr>
          <w:szCs w:val="28"/>
        </w:rPr>
        <w:t xml:space="preserve">сельского поселения </w:t>
      </w:r>
    </w:p>
    <w:p w:rsidR="00024753" w:rsidRPr="00B6635D" w:rsidRDefault="00024753" w:rsidP="00024753">
      <w:pPr>
        <w:jc w:val="right"/>
        <w:rPr>
          <w:szCs w:val="28"/>
        </w:rPr>
      </w:pPr>
      <w:r w:rsidRPr="00B6635D">
        <w:rPr>
          <w:szCs w:val="28"/>
        </w:rPr>
        <w:t xml:space="preserve">от </w:t>
      </w:r>
      <w:r w:rsidR="007972DD">
        <w:rPr>
          <w:szCs w:val="28"/>
        </w:rPr>
        <w:t xml:space="preserve">«31» октября </w:t>
      </w:r>
      <w:bookmarkStart w:id="8" w:name="_GoBack"/>
      <w:bookmarkEnd w:id="8"/>
      <w:r w:rsidRPr="00B6635D">
        <w:rPr>
          <w:szCs w:val="28"/>
        </w:rPr>
        <w:t xml:space="preserve">2023 № </w:t>
      </w:r>
      <w:r w:rsidR="007972DD">
        <w:rPr>
          <w:szCs w:val="28"/>
        </w:rPr>
        <w:t>102</w:t>
      </w:r>
    </w:p>
    <w:p w:rsidR="00024753" w:rsidRPr="00B6635D" w:rsidRDefault="00024753" w:rsidP="00024753">
      <w:pPr>
        <w:jc w:val="right"/>
        <w:rPr>
          <w:b/>
          <w:szCs w:val="28"/>
        </w:rPr>
      </w:pPr>
    </w:p>
    <w:p w:rsidR="00024753" w:rsidRPr="00B6635D" w:rsidRDefault="00024753" w:rsidP="00024753">
      <w:pPr>
        <w:jc w:val="center"/>
        <w:rPr>
          <w:b/>
          <w:szCs w:val="28"/>
        </w:rPr>
      </w:pPr>
    </w:p>
    <w:p w:rsidR="00024753" w:rsidRPr="00165AA2" w:rsidRDefault="00024753" w:rsidP="00024753">
      <w:pPr>
        <w:jc w:val="center"/>
        <w:rPr>
          <w:szCs w:val="28"/>
        </w:rPr>
      </w:pPr>
      <w:r w:rsidRPr="00165AA2">
        <w:rPr>
          <w:szCs w:val="28"/>
        </w:rPr>
        <w:t xml:space="preserve">Порядок </w:t>
      </w:r>
    </w:p>
    <w:p w:rsidR="00024753" w:rsidRDefault="00024753" w:rsidP="00024753">
      <w:pPr>
        <w:jc w:val="center"/>
        <w:rPr>
          <w:szCs w:val="28"/>
        </w:rPr>
      </w:pPr>
      <w:r w:rsidRPr="00165AA2">
        <w:rPr>
          <w:bCs/>
          <w:szCs w:val="28"/>
        </w:rPr>
        <w:t xml:space="preserve">организации </w:t>
      </w:r>
      <w:r>
        <w:rPr>
          <w:bCs/>
          <w:szCs w:val="28"/>
        </w:rPr>
        <w:t xml:space="preserve">парковок </w:t>
      </w:r>
      <w:r w:rsidRPr="00165AA2">
        <w:rPr>
          <w:bCs/>
          <w:szCs w:val="28"/>
        </w:rPr>
        <w:t>(парковочных мест)</w:t>
      </w:r>
      <w:r>
        <w:rPr>
          <w:bCs/>
          <w:szCs w:val="28"/>
        </w:rPr>
        <w:t xml:space="preserve"> </w:t>
      </w:r>
      <w:r w:rsidRPr="00165AA2">
        <w:rPr>
          <w:bCs/>
          <w:szCs w:val="28"/>
        </w:rPr>
        <w:t xml:space="preserve">для легковых такси на территории </w:t>
      </w:r>
      <w:r>
        <w:rPr>
          <w:bCs/>
          <w:szCs w:val="28"/>
        </w:rPr>
        <w:t>Сущевского сельского поселения Костромского муниципального района Костромской области</w:t>
      </w:r>
      <w:r w:rsidRPr="00165AA2">
        <w:rPr>
          <w:szCs w:val="28"/>
        </w:rPr>
        <w:t xml:space="preserve"> </w:t>
      </w:r>
    </w:p>
    <w:p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024753">
      <w:pPr>
        <w:ind w:firstLine="708"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</w:t>
      </w:r>
      <w:r w:rsidR="00024753" w:rsidRPr="00165AA2">
        <w:rPr>
          <w:bCs/>
          <w:szCs w:val="28"/>
        </w:rPr>
        <w:t xml:space="preserve">организации </w:t>
      </w:r>
      <w:r w:rsidR="00024753">
        <w:rPr>
          <w:bCs/>
          <w:szCs w:val="28"/>
        </w:rPr>
        <w:t xml:space="preserve">парковок </w:t>
      </w:r>
      <w:r w:rsidR="00024753" w:rsidRPr="00165AA2">
        <w:rPr>
          <w:bCs/>
          <w:szCs w:val="28"/>
        </w:rPr>
        <w:t>(парковочных мест)</w:t>
      </w:r>
      <w:r w:rsidR="00024753">
        <w:rPr>
          <w:bCs/>
          <w:szCs w:val="28"/>
        </w:rPr>
        <w:t xml:space="preserve"> </w:t>
      </w:r>
      <w:r w:rsidR="00024753" w:rsidRPr="00165AA2">
        <w:rPr>
          <w:bCs/>
          <w:szCs w:val="28"/>
        </w:rPr>
        <w:t xml:space="preserve">для легковых такси на территории </w:t>
      </w:r>
      <w:r w:rsidR="00024753">
        <w:rPr>
          <w:bCs/>
          <w:szCs w:val="28"/>
        </w:rPr>
        <w:t>Сущевского сельского поселения Костромского муниципального района Костромской области</w:t>
      </w:r>
      <w:r w:rsidR="00024753">
        <w:rPr>
          <w:szCs w:val="28"/>
        </w:rPr>
        <w:t xml:space="preserve"> (далее – Порядок) </w:t>
      </w:r>
      <w:r w:rsidRPr="00B3153D">
        <w:rPr>
          <w:color w:val="000000"/>
          <w:szCs w:val="28"/>
          <w:lang w:eastAsia="ar-SA"/>
        </w:rPr>
        <w:t xml:space="preserve">устанавливает требования к организации парковок (парковочных мест) для легковых такси на дорогах общего пользования на территории </w:t>
      </w:r>
      <w:r w:rsidR="00024753">
        <w:rPr>
          <w:color w:val="000000"/>
          <w:szCs w:val="28"/>
          <w:lang w:eastAsia="ar-SA"/>
        </w:rPr>
        <w:t>Сущевского сельского поселения Костромского муниципального района Костромской области</w:t>
      </w:r>
      <w:r w:rsidRPr="00B3153D">
        <w:rPr>
          <w:color w:val="000000"/>
          <w:szCs w:val="28"/>
          <w:lang w:eastAsia="ar-SA"/>
        </w:rPr>
        <w:t xml:space="preserve">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</w:t>
      </w:r>
      <w:r w:rsidR="0052347A">
        <w:rPr>
          <w:szCs w:val="28"/>
        </w:rPr>
        <w:t xml:space="preserve"> легковых такси (далее – Парковка для легкового такси</w:t>
      </w:r>
      <w:r w:rsidRPr="00B3153D">
        <w:rPr>
          <w:szCs w:val="28"/>
        </w:rPr>
        <w:t>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>3. Уполномочен</w:t>
      </w:r>
      <w:r w:rsidR="0052347A">
        <w:rPr>
          <w:szCs w:val="28"/>
        </w:rPr>
        <w:t>ным органом по ведению перечня П</w:t>
      </w:r>
      <w:r w:rsidRPr="00B3153D">
        <w:rPr>
          <w:szCs w:val="28"/>
        </w:rPr>
        <w:t xml:space="preserve">арковок для легковых такси на дорогах общего пользования на территории </w:t>
      </w:r>
      <w:r w:rsidR="00024753">
        <w:rPr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Pr="00B3153D">
        <w:rPr>
          <w:szCs w:val="28"/>
        </w:rPr>
        <w:t>является Администрации</w:t>
      </w:r>
      <w:r w:rsidR="00024753">
        <w:rPr>
          <w:szCs w:val="28"/>
        </w:rPr>
        <w:t xml:space="preserve"> Сущевского сельского поселения Костромского муниципального района Костромской области</w:t>
      </w:r>
      <w:r w:rsidRPr="00B3153D">
        <w:rPr>
          <w:szCs w:val="28"/>
        </w:rPr>
        <w:t xml:space="preserve">. </w:t>
      </w:r>
    </w:p>
    <w:p w:rsidR="00817AAE" w:rsidRPr="00B3153D" w:rsidRDefault="0052347A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Парковки для </w:t>
      </w:r>
      <w:r w:rsidR="007959A2" w:rsidRPr="00B3153D">
        <w:rPr>
          <w:szCs w:val="28"/>
        </w:rPr>
        <w:t>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52347A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 Парковки для легкового такси</w:t>
      </w:r>
      <w:r w:rsidR="007959A2" w:rsidRPr="00B3153D">
        <w:rPr>
          <w:szCs w:val="28"/>
        </w:rPr>
        <w:t xml:space="preserve">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Pr="00B3153D" w:rsidRDefault="0052347A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6. Парковки для легкового такси могут размеща</w:t>
      </w:r>
      <w:r w:rsidR="007959A2" w:rsidRPr="00B3153D">
        <w:rPr>
          <w:szCs w:val="28"/>
        </w:rPr>
        <w:t>т</w:t>
      </w:r>
      <w:r>
        <w:rPr>
          <w:szCs w:val="28"/>
        </w:rPr>
        <w:t>ь</w:t>
      </w:r>
      <w:r w:rsidR="007959A2" w:rsidRPr="00B3153D">
        <w:rPr>
          <w:szCs w:val="28"/>
        </w:rPr>
        <w:t xml:space="preserve">ся на парковках общего пользования на территории </w:t>
      </w:r>
      <w:r w:rsidR="00024753">
        <w:rPr>
          <w:szCs w:val="28"/>
        </w:rPr>
        <w:t>Сущевского сельского поселения Костромского муниципального района Костромской области</w:t>
      </w:r>
      <w:r w:rsidR="007959A2" w:rsidRPr="00B3153D">
        <w:rPr>
          <w:szCs w:val="28"/>
        </w:rPr>
        <w:t>.</w:t>
      </w:r>
    </w:p>
    <w:p w:rsidR="00817AAE" w:rsidRPr="00B3153D" w:rsidRDefault="0052347A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7. Территория Парковки для легкового такси</w:t>
      </w:r>
      <w:r w:rsidR="007959A2" w:rsidRPr="00B3153D">
        <w:rPr>
          <w:color w:val="000000"/>
          <w:szCs w:val="28"/>
          <w:lang w:eastAsia="ar-SA"/>
        </w:rPr>
        <w:t xml:space="preserve">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52347A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8. Парковки для легкового такси </w:t>
      </w:r>
      <w:r w:rsidR="007959A2" w:rsidRPr="00B3153D">
        <w:rPr>
          <w:color w:val="000000"/>
          <w:szCs w:val="28"/>
          <w:lang w:eastAsia="ar-SA"/>
        </w:rPr>
        <w:t>используются на бесплатной основе.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szCs w:val="28"/>
        </w:rPr>
      </w:pPr>
      <w:r w:rsidRPr="00B3153D">
        <w:rPr>
          <w:szCs w:val="28"/>
        </w:rPr>
        <w:t>9.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7959A2" w:rsidP="0052347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3153D">
        <w:rPr>
          <w:szCs w:val="28"/>
        </w:rPr>
        <w:t xml:space="preserve"> 10. Уполномоченный орган в течение десяти рабочих дней со дня получения в письменной или электронной форме заявления о начале функционирования, ликвидац</w:t>
      </w:r>
      <w:r w:rsidR="0052347A">
        <w:rPr>
          <w:szCs w:val="28"/>
        </w:rPr>
        <w:t>ии, изменение сведений о стоянках</w:t>
      </w:r>
      <w:r w:rsidRPr="00B3153D">
        <w:rPr>
          <w:szCs w:val="28"/>
        </w:rPr>
        <w:t xml:space="preserve"> легковых такси от индивидуальных предпринимателей или юридических лиц, вне зависимости от организационно - правовой фор</w:t>
      </w:r>
      <w:r w:rsidR="0052347A">
        <w:rPr>
          <w:szCs w:val="28"/>
        </w:rPr>
        <w:t>мы вносит изменения в перечень П</w:t>
      </w:r>
      <w:r w:rsidRPr="00B3153D">
        <w:rPr>
          <w:szCs w:val="28"/>
        </w:rPr>
        <w:t xml:space="preserve">арковок для легковых такси на дорогах общего пользования на территории </w:t>
      </w:r>
      <w:r w:rsidR="0052347A">
        <w:rPr>
          <w:szCs w:val="28"/>
        </w:rPr>
        <w:t>Сущевского сельского поселения Костромского муниципального района Костромской области.</w:t>
      </w: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E"/>
    <w:rsid w:val="00024753"/>
    <w:rsid w:val="00086ED8"/>
    <w:rsid w:val="00157D21"/>
    <w:rsid w:val="002D336D"/>
    <w:rsid w:val="00440C37"/>
    <w:rsid w:val="00460144"/>
    <w:rsid w:val="00484383"/>
    <w:rsid w:val="0052347A"/>
    <w:rsid w:val="00525C40"/>
    <w:rsid w:val="00543502"/>
    <w:rsid w:val="00674D6A"/>
    <w:rsid w:val="007959A2"/>
    <w:rsid w:val="007972DD"/>
    <w:rsid w:val="007A111F"/>
    <w:rsid w:val="00817AAE"/>
    <w:rsid w:val="00A27066"/>
    <w:rsid w:val="00AA415D"/>
    <w:rsid w:val="00B3153D"/>
    <w:rsid w:val="00B93409"/>
    <w:rsid w:val="00C443EC"/>
    <w:rsid w:val="00C641D9"/>
    <w:rsid w:val="00C96BBC"/>
    <w:rsid w:val="00E34EA6"/>
    <w:rsid w:val="00E86361"/>
    <w:rsid w:val="00FC3A30"/>
    <w:rsid w:val="397B7A7D"/>
    <w:rsid w:val="5A035E44"/>
    <w:rsid w:val="65185636"/>
    <w:rsid w:val="751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Жанна</cp:lastModifiedBy>
  <cp:revision>3</cp:revision>
  <cp:lastPrinted>2023-07-07T06:16:00Z</cp:lastPrinted>
  <dcterms:created xsi:type="dcterms:W3CDTF">2023-10-31T05:46:00Z</dcterms:created>
  <dcterms:modified xsi:type="dcterms:W3CDTF">2023-10-31T05:46:00Z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