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FF" w:rsidRPr="00CC6CFF" w:rsidRDefault="00CC6CFF" w:rsidP="00CC6CFF">
      <w:pPr>
        <w:pStyle w:val="a3"/>
        <w:shd w:val="clear" w:color="auto" w:fill="FFFFFF"/>
        <w:spacing w:before="0" w:beforeAutospacing="0" w:after="150" w:afterAutospacing="0"/>
        <w:ind w:firstLine="300"/>
        <w:jc w:val="center"/>
        <w:rPr>
          <w:color w:val="000000"/>
        </w:rPr>
      </w:pPr>
      <w:r w:rsidRPr="00CC6CFF">
        <w:rPr>
          <w:color w:val="000000"/>
        </w:rPr>
        <w:t>Постановлением администрации Костромской области от 25 марта 2024 года №90-а «О начале пожароопасного сезона в 2024 году» с 5 апреля 2024 года установлено начало пожароопасного сезона на территории Костромской области. В связи с этим, необходимо помнить основные правила поведения в лесу в период пожароопасного сезона, а именно в этот период в лесу запрещается:</w:t>
      </w:r>
    </w:p>
    <w:p w:rsidR="00CC6CFF" w:rsidRPr="00CC6CFF" w:rsidRDefault="00CC6CFF" w:rsidP="00CC6CFF">
      <w:pPr>
        <w:pStyle w:val="a3"/>
        <w:shd w:val="clear" w:color="auto" w:fill="FFFFFF"/>
        <w:spacing w:before="0" w:beforeAutospacing="0" w:after="150" w:afterAutospacing="0"/>
        <w:ind w:firstLine="300"/>
        <w:jc w:val="both"/>
        <w:rPr>
          <w:color w:val="000000"/>
        </w:rPr>
      </w:pPr>
      <w:proofErr w:type="gramStart"/>
      <w:r w:rsidRPr="00CC6CFF">
        <w:rPr>
          <w:color w:val="000000"/>
        </w:rPr>
        <w:t xml:space="preserve">1)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CC6CFF">
        <w:rPr>
          <w:color w:val="000000"/>
        </w:rPr>
        <w:t>откомлевки</w:t>
      </w:r>
      <w:proofErr w:type="spellEnd"/>
      <w:r w:rsidRPr="00CC6CFF">
        <w:rPr>
          <w:color w:val="000000"/>
        </w:rPr>
        <w:t>, сучья, хворост) и заготовленной древесины, в местах</w:t>
      </w:r>
      <w:proofErr w:type="gramEnd"/>
      <w:r w:rsidRPr="00CC6CFF">
        <w:rPr>
          <w:color w:val="000000"/>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CC6CFF" w:rsidRPr="00CC6CFF" w:rsidRDefault="00CC6CFF" w:rsidP="00CC6CFF">
      <w:pPr>
        <w:pStyle w:val="a3"/>
        <w:shd w:val="clear" w:color="auto" w:fill="FFFFFF"/>
        <w:spacing w:before="0" w:beforeAutospacing="0" w:after="150" w:afterAutospacing="0"/>
        <w:ind w:firstLine="300"/>
        <w:jc w:val="both"/>
        <w:rPr>
          <w:color w:val="000000"/>
        </w:rPr>
      </w:pPr>
      <w:proofErr w:type="gramStart"/>
      <w:r w:rsidRPr="00CC6CFF">
        <w:rPr>
          <w:color w:val="000000"/>
        </w:rPr>
        <w:t>2) бросать горящие спички, окурки и горячую золу из курительных трубок, стекло (стеклянные бутылки, банки и др.);</w:t>
      </w:r>
      <w:proofErr w:type="gramEnd"/>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3)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4)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5)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6) выполнять работы с открытым огнем на торфяниках.</w:t>
      </w:r>
    </w:p>
    <w:p w:rsidR="00CC6CFF" w:rsidRPr="00CC6CFF" w:rsidRDefault="00CC6CFF" w:rsidP="00CC6CFF">
      <w:pPr>
        <w:pStyle w:val="a3"/>
        <w:shd w:val="clear" w:color="auto" w:fill="FFFFFF"/>
        <w:spacing w:before="0" w:beforeAutospacing="0" w:after="150" w:afterAutospacing="0"/>
        <w:ind w:firstLine="300"/>
        <w:jc w:val="both"/>
        <w:rPr>
          <w:color w:val="000000"/>
        </w:rPr>
      </w:pPr>
    </w:p>
    <w:p w:rsidR="00CC6CFF" w:rsidRDefault="00CC6CFF" w:rsidP="00CC6CFF">
      <w:pPr>
        <w:pStyle w:val="a3"/>
        <w:shd w:val="clear" w:color="auto" w:fill="FFFFFF"/>
        <w:spacing w:before="0" w:beforeAutospacing="0" w:after="150" w:afterAutospacing="0"/>
        <w:ind w:firstLine="300"/>
        <w:jc w:val="both"/>
        <w:rPr>
          <w:color w:val="000000"/>
        </w:rPr>
      </w:pPr>
      <w:proofErr w:type="gramStart"/>
      <w:r w:rsidRPr="00CC6CFF">
        <w:rPr>
          <w:color w:val="000000"/>
        </w:rPr>
        <w:t>В период пожароопасного сезона лица,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w:t>
      </w:r>
      <w:proofErr w:type="gramEnd"/>
      <w:r w:rsidRPr="00CC6CFF">
        <w:rPr>
          <w:color w:val="000000"/>
        </w:rPr>
        <w:t xml:space="preserve"> метра или иным противопожарным барьером.</w:t>
      </w:r>
    </w:p>
    <w:p w:rsidR="00CC6CFF" w:rsidRPr="00CC6CFF" w:rsidRDefault="00CC6CFF" w:rsidP="00CC6CFF">
      <w:pPr>
        <w:pStyle w:val="a3"/>
        <w:shd w:val="clear" w:color="auto" w:fill="FFFFFF"/>
        <w:spacing w:before="0" w:beforeAutospacing="0" w:after="150" w:afterAutospacing="0"/>
        <w:ind w:firstLine="300"/>
        <w:jc w:val="both"/>
        <w:rPr>
          <w:color w:val="000000"/>
        </w:rPr>
      </w:pPr>
    </w:p>
    <w:p w:rsidR="00CC6CFF" w:rsidRPr="00CC6CFF" w:rsidRDefault="00CC6CFF" w:rsidP="00CC6CFF">
      <w:pPr>
        <w:pStyle w:val="a3"/>
        <w:shd w:val="clear" w:color="auto" w:fill="FFFFFF"/>
        <w:spacing w:before="0" w:beforeAutospacing="0" w:after="150" w:afterAutospacing="0"/>
        <w:ind w:firstLine="300"/>
        <w:jc w:val="both"/>
        <w:rPr>
          <w:color w:val="000000"/>
        </w:rPr>
      </w:pPr>
      <w:bookmarkStart w:id="0" w:name="_GoBack"/>
      <w:r w:rsidRPr="00CC6CFF">
        <w:rPr>
          <w:color w:val="000000"/>
        </w:rPr>
        <w:t>За нарушение Правил пожарной безопасности в лесах по статье 8.32 КоАП РФ предусмотрена административная ответственность в виде наложения административного штрафа:</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граждан в размере от пятнадцати тысяч до тридцати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должностных лиц - от тридцати тысяч до пятидесяти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юридических лиц - от ста тысяч до четырехсот тысяч рублей.</w:t>
      </w:r>
    </w:p>
    <w:bookmarkEnd w:id="0"/>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xml:space="preserve">Выжигание хвороста, лесной подстилки, сухой травы и других лесных горючих материалов с нарушением требований правил пожарной безопасности на земельных </w:t>
      </w:r>
      <w:r w:rsidRPr="00CC6CFF">
        <w:rPr>
          <w:color w:val="000000"/>
        </w:rPr>
        <w:lastRenderedPageBreak/>
        <w:t>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граждан в размере от тридцати тысяч до сорока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должностных лиц - от сорока тысяч до шестидесяти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юридических лиц - от трехсот тысяч до пятисот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Если нарушение правил пожарной безопасности в лесах совершенны в лесопарковом зеленом поясе, то данные действия влекут наложение административного штрафа:</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граждан в размере от сорока тысяч до пятидесяти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должностных лиц - от пятидесяти тысяч до восьмидесяти тысяч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 на юридических лиц - от пятисот тысяч до одного миллиона рублей.</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Помимо административной ответственности за нарушения требований пожарной безопасности в лесах, повлекшие более тяжкие последствия, предусмотрена уголовная ответственность.</w:t>
      </w:r>
    </w:p>
    <w:p w:rsidR="00CC6CFF" w:rsidRPr="00CC6CFF" w:rsidRDefault="00CC6CFF" w:rsidP="00CC6CFF">
      <w:pPr>
        <w:pStyle w:val="a3"/>
        <w:shd w:val="clear" w:color="auto" w:fill="FFFFFF"/>
        <w:spacing w:before="0" w:beforeAutospacing="0" w:after="150" w:afterAutospacing="0"/>
        <w:ind w:firstLine="300"/>
        <w:jc w:val="both"/>
        <w:rPr>
          <w:color w:val="000000"/>
        </w:rPr>
      </w:pPr>
      <w:r w:rsidRPr="00CC6CFF">
        <w:rPr>
          <w:color w:val="000000"/>
        </w:rPr>
        <w:t>Только при соблюдении всех мер предосторожности обращения с огнём каждым гражданином можно избежать человеческих жертв и тех страшных последствий, которые наносят пожары людям и окружающей природной среде.</w:t>
      </w:r>
    </w:p>
    <w:p w:rsidR="00A417A6" w:rsidRDefault="00CC6CFF"/>
    <w:p w:rsidR="00CC6CFF" w:rsidRDefault="00CC6CFF"/>
    <w:sectPr w:rsidR="00CC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FF"/>
    <w:rsid w:val="003860CF"/>
    <w:rsid w:val="00CC6CFF"/>
    <w:rsid w:val="00ED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2024-04-04T07:25:00Z</dcterms:created>
  <dcterms:modified xsi:type="dcterms:W3CDTF">2024-04-04T07:36:00Z</dcterms:modified>
</cp:coreProperties>
</file>