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14" w:rsidRDefault="00AF64F7">
      <w:pPr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32"/>
          <w:szCs w:val="32"/>
        </w:rPr>
        <w:t>СОВЕТ ДЕПУТАТОВ СУЩЕВСКОГО СЕЛЬСКОГО ПОСЕЛЕНИЯ</w:t>
      </w:r>
    </w:p>
    <w:p w:rsidR="00E02414" w:rsidRDefault="00AF64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КОСТРОМСКОГО МУНИЦИПАЛЬНОГО РАЙОНА </w:t>
      </w:r>
    </w:p>
    <w:p w:rsidR="00E02414" w:rsidRDefault="00AF64F7">
      <w:pPr>
        <w:jc w:val="center"/>
      </w:pPr>
      <w:r>
        <w:rPr>
          <w:rFonts w:ascii="Times New Roman" w:hAnsi="Times New Roman"/>
          <w:sz w:val="32"/>
          <w:szCs w:val="32"/>
        </w:rPr>
        <w:t>КОСТРОМСКОЙ ОБЛАСТИ</w:t>
      </w:r>
    </w:p>
    <w:p w:rsidR="00E02414" w:rsidRDefault="00AF64F7">
      <w:pPr>
        <w:widowControl/>
      </w:pPr>
      <w:r>
        <w:rPr>
          <w:rFonts w:ascii="Arial" w:hAnsi="Arial"/>
          <w:sz w:val="32"/>
          <w:szCs w:val="32"/>
          <w:lang w:eastAsia="ar-SA"/>
        </w:rPr>
        <w:t xml:space="preserve">             </w:t>
      </w:r>
    </w:p>
    <w:p w:rsidR="00E02414" w:rsidRDefault="00E02414">
      <w:pPr>
        <w:widowControl/>
        <w:jc w:val="center"/>
        <w:rPr>
          <w:rFonts w:ascii="Arial" w:hAnsi="Arial"/>
          <w:sz w:val="24"/>
          <w:szCs w:val="28"/>
          <w:lang w:eastAsia="ar-SA"/>
        </w:rPr>
      </w:pPr>
    </w:p>
    <w:p w:rsidR="00E02414" w:rsidRDefault="00E02414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2414" w:rsidRDefault="00AF64F7">
      <w:pPr>
        <w:widowControl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Р Е Ш Е Н И Е</w:t>
      </w:r>
    </w:p>
    <w:p w:rsidR="00E02414" w:rsidRDefault="00E02414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2414" w:rsidRDefault="00AF64F7">
      <w:pPr>
        <w:widowControl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12 </w:t>
      </w:r>
      <w:r>
        <w:rPr>
          <w:rFonts w:ascii="Times New Roman" w:hAnsi="Times New Roman"/>
          <w:sz w:val="28"/>
          <w:szCs w:val="28"/>
          <w:lang w:eastAsia="ar-SA"/>
        </w:rPr>
        <w:t xml:space="preserve">ноября 2020 года                                                                              №  27                                                         </w:t>
      </w:r>
    </w:p>
    <w:p w:rsidR="00E02414" w:rsidRDefault="00E02414">
      <w:pPr>
        <w:widowControl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tbl>
      <w:tblPr>
        <w:tblW w:w="9718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4"/>
        <w:gridCol w:w="4564"/>
      </w:tblGrid>
      <w:tr w:rsidR="00E02414">
        <w:tblPrEx>
          <w:tblCellMar>
            <w:top w:w="0" w:type="dxa"/>
            <w:bottom w:w="0" w:type="dxa"/>
          </w:tblCellMar>
        </w:tblPrEx>
        <w:tc>
          <w:tcPr>
            <w:tcW w:w="51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414" w:rsidRDefault="00AF64F7">
            <w:pPr>
              <w:widowControl/>
              <w:ind w:firstLine="709"/>
              <w:jc w:val="both"/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Об утверждении Порядка принятия решения о применении к депутату,  выборному должностному лицу мест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ного самоуправления мер ответственности,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MS Mincho" w:hAnsi="Times New Roman"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45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414" w:rsidRDefault="00E02414">
            <w:pPr>
              <w:widowControl/>
              <w:suppressLineNumbers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E02414" w:rsidRDefault="00E02414">
      <w:pPr>
        <w:widowControl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E02414" w:rsidRDefault="00AF64F7">
      <w:pPr>
        <w:jc w:val="both"/>
      </w:pPr>
      <w:r>
        <w:rPr>
          <w:rFonts w:ascii="Times New Roman" w:eastAsia="Calibri" w:hAnsi="Times New Roman" w:cs="Arial"/>
          <w:sz w:val="28"/>
          <w:szCs w:val="28"/>
        </w:rPr>
        <w:t xml:space="preserve">       В  соответствии  с  частью  7.3-1 статьи </w:t>
      </w:r>
      <w:r>
        <w:rPr>
          <w:rFonts w:ascii="Times New Roman" w:eastAsia="Calibri" w:hAnsi="Times New Roman" w:cs="Arial"/>
          <w:sz w:val="28"/>
          <w:szCs w:val="28"/>
        </w:rPr>
        <w:t>40 Федерального закона от 06.10.2003 №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</w:rPr>
        <w:t>131-ФЗ «Об общих принципах организации местного самоуправления в Российской Федерации», Законом Костромской области от 10.03.2009  № 450-4-ЗКО «О противодействии коррупции в Костромской области», частью 7 статьи 34, ч</w:t>
      </w:r>
      <w:r>
        <w:rPr>
          <w:rFonts w:ascii="Times New Roman" w:eastAsia="Calibri" w:hAnsi="Times New Roman" w:cs="Arial"/>
          <w:sz w:val="28"/>
          <w:szCs w:val="28"/>
        </w:rPr>
        <w:t xml:space="preserve">астью 8 статьи 37 </w:t>
      </w:r>
      <w:r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 Устава муниципального образования Сущевского сельское поселение Костромского муниципального района Костромской области,                                                                                                                 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Совет депутатов Сущевского сельского поселения Костромского муниципального района  Костромской области РЕШИЛ:</w:t>
      </w:r>
    </w:p>
    <w:p w:rsidR="00E02414" w:rsidRDefault="00AF64F7">
      <w:pPr>
        <w:jc w:val="both"/>
      </w:pPr>
      <w:r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        1.</w:t>
      </w:r>
      <w:r>
        <w:rPr>
          <w:rFonts w:ascii="Times New Roman" w:eastAsia="Calibri" w:hAnsi="Times New Roman" w:cs="Arial"/>
          <w:sz w:val="28"/>
          <w:szCs w:val="28"/>
        </w:rPr>
        <w:t>Утвердить  Порядок принятия решения о применении к депутату,  выборному должностному лицу местного самоуправления мер ответственности,</w:t>
      </w:r>
      <w:r>
        <w:rPr>
          <w:rFonts w:ascii="Times New Roman" w:eastAsia="Calibri" w:hAnsi="Times New Roman" w:cs="Arial"/>
          <w:sz w:val="28"/>
          <w:szCs w:val="28"/>
        </w:rPr>
        <w:t xml:space="preserve">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 (Приложение).</w:t>
      </w:r>
    </w:p>
    <w:p w:rsidR="00E02414" w:rsidRDefault="00AF64F7">
      <w:pPr>
        <w:jc w:val="both"/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2.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 официального опубликова</w:t>
      </w:r>
      <w:r>
        <w:rPr>
          <w:rFonts w:ascii="Times New Roman" w:hAnsi="Times New Roman"/>
          <w:sz w:val="28"/>
          <w:szCs w:val="28"/>
        </w:rPr>
        <w:t>ния в общественно-политическом издании «Депутатский вестник».</w:t>
      </w:r>
    </w:p>
    <w:p w:rsidR="00E02414" w:rsidRDefault="00E02414">
      <w:pPr>
        <w:ind w:firstLine="709"/>
      </w:pPr>
    </w:p>
    <w:p w:rsidR="00E02414" w:rsidRDefault="00E02414">
      <w:pPr>
        <w:jc w:val="both"/>
        <w:rPr>
          <w:rFonts w:ascii="Times New Roman" w:hAnsi="Times New Roman"/>
          <w:sz w:val="28"/>
          <w:szCs w:val="28"/>
        </w:rPr>
      </w:pPr>
    </w:p>
    <w:p w:rsidR="00E02414" w:rsidRDefault="00E02414">
      <w:pPr>
        <w:jc w:val="both"/>
        <w:textAlignment w:val="auto"/>
        <w:rPr>
          <w:rFonts w:ascii="Times New Roman" w:eastAsia="Arial Unicode MS" w:hAnsi="Times New Roman" w:cs="Arial"/>
          <w:sz w:val="28"/>
          <w:szCs w:val="28"/>
          <w:lang w:eastAsia="ar-SA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4"/>
        <w:gridCol w:w="4404"/>
      </w:tblGrid>
      <w:tr w:rsidR="00E02414">
        <w:tblPrEx>
          <w:tblCellMar>
            <w:top w:w="0" w:type="dxa"/>
            <w:bottom w:w="0" w:type="dxa"/>
          </w:tblCellMar>
        </w:tblPrEx>
        <w:tc>
          <w:tcPr>
            <w:tcW w:w="5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4" w:rsidRDefault="00AF64F7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</w:t>
            </w:r>
          </w:p>
          <w:p w:rsidR="00E02414" w:rsidRDefault="00AF64F7">
            <w:r>
              <w:rPr>
                <w:rFonts w:ascii="Times New Roman" w:hAnsi="Times New Roman"/>
                <w:sz w:val="28"/>
                <w:szCs w:val="28"/>
              </w:rPr>
              <w:t xml:space="preserve">Глава Сущевского сельского поселения                                                  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AF64F7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 xml:space="preserve">                                 И.А. Аристова</w:t>
            </w:r>
          </w:p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E02414">
            <w:pPr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E02414" w:rsidRDefault="00E02414">
            <w:pPr>
              <w:spacing w:line="100" w:lineRule="atLeast"/>
              <w:jc w:val="both"/>
            </w:pPr>
          </w:p>
        </w:tc>
      </w:tr>
    </w:tbl>
    <w:p w:rsidR="00E02414" w:rsidRDefault="00E02414">
      <w:pPr>
        <w:jc w:val="center"/>
        <w:textAlignment w:val="auto"/>
      </w:pPr>
    </w:p>
    <w:p w:rsidR="00E02414" w:rsidRDefault="00AF64F7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E02414" w:rsidRDefault="00AF64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УТВЕРЖДЕНО</w:t>
      </w:r>
    </w:p>
    <w:p w:rsidR="00E02414" w:rsidRDefault="00AF64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решением Совета депутатов                                                                                                   </w:t>
      </w:r>
    </w:p>
    <w:p w:rsidR="00E02414" w:rsidRDefault="00AF64F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Сущевского сельского поселения  </w:t>
      </w:r>
    </w:p>
    <w:p w:rsidR="00E02414" w:rsidRDefault="00AF64F7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12.11.2020  № 27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</w:t>
      </w:r>
    </w:p>
    <w:p w:rsidR="00E02414" w:rsidRDefault="00E02414">
      <w:pPr>
        <w:widowControl/>
        <w:ind w:firstLine="709"/>
        <w:jc w:val="center"/>
      </w:pPr>
    </w:p>
    <w:p w:rsidR="00E02414" w:rsidRDefault="00E02414">
      <w:pPr>
        <w:widowControl/>
        <w:ind w:firstLine="709"/>
        <w:jc w:val="center"/>
      </w:pPr>
    </w:p>
    <w:p w:rsidR="00E02414" w:rsidRDefault="00AF6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02414" w:rsidRDefault="00AF6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</w:t>
      </w:r>
      <w:r>
        <w:rPr>
          <w:rFonts w:ascii="Times New Roman" w:hAnsi="Times New Roman"/>
          <w:sz w:val="28"/>
          <w:szCs w:val="28"/>
        </w:rPr>
        <w:t>закона «Об общих принципах организации местного самоуправления в Российской Федерации»</w:t>
      </w:r>
    </w:p>
    <w:p w:rsidR="00E02414" w:rsidRDefault="00E02414">
      <w:pPr>
        <w:jc w:val="both"/>
        <w:rPr>
          <w:rFonts w:ascii="Times New Roman" w:hAnsi="Times New Roman"/>
          <w:sz w:val="28"/>
          <w:szCs w:val="28"/>
        </w:rPr>
      </w:pP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К депутату Совета депутатов Сущевского сельского поселения Костромского муниципального района Костромской области, главе Сущевского сельского поселения </w:t>
      </w:r>
      <w:r>
        <w:rPr>
          <w:rFonts w:ascii="Times New Roman" w:hAnsi="Times New Roman"/>
          <w:sz w:val="28"/>
          <w:szCs w:val="28"/>
        </w:rPr>
        <w:t>Костромского муниципального района Костромской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2414" w:rsidRDefault="00AF64F7">
      <w:pPr>
        <w:jc w:val="both"/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>1)  предупреждение;</w:t>
      </w:r>
    </w:p>
    <w:p w:rsidR="00E02414" w:rsidRDefault="00AF64F7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2) освобождение от должнос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освобождение от осуществления полномочий на постоянной основе с лишением п</w:t>
      </w:r>
      <w:r>
        <w:rPr>
          <w:rFonts w:ascii="Times New Roman" w:hAnsi="Times New Roman"/>
          <w:sz w:val="28"/>
          <w:szCs w:val="28"/>
        </w:rPr>
        <w:t>рава осуществлять полномочия на постоянной основе до прекращения срока его полномочий;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запрет  занимать  должности  в  представительном  органе муниципального образования, выборном органе местного самоуправления до прекращения срока его полномо</w:t>
      </w:r>
      <w:r>
        <w:rPr>
          <w:rFonts w:ascii="Times New Roman" w:hAnsi="Times New Roman"/>
          <w:sz w:val="28"/>
          <w:szCs w:val="28"/>
        </w:rPr>
        <w:t>чий;</w:t>
      </w:r>
    </w:p>
    <w:p w:rsidR="00E02414" w:rsidRDefault="00AF64F7">
      <w:pPr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5) запрет исполнять полномочия на постоянной основе до прекращения срока его полномочий.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Меры  ответственности,  указанные  в  пункте 1 настоящего Порядка (далее – меры ответственности), применяются к депутату,  выборному должностно</w:t>
      </w:r>
      <w:r>
        <w:rPr>
          <w:rFonts w:ascii="Times New Roman" w:hAnsi="Times New Roman"/>
          <w:sz w:val="28"/>
          <w:szCs w:val="28"/>
        </w:rPr>
        <w:t>му лицу местного самоуправления Сущевского сельского поселения (далее – лицо, замещающее муниципальную должность), по результатам рассмотрения заявления губернатора Костромской области, основанного на данных доклада о результатах проверки, проведенной орга</w:t>
      </w:r>
      <w:r>
        <w:rPr>
          <w:rFonts w:ascii="Times New Roman" w:hAnsi="Times New Roman"/>
          <w:sz w:val="28"/>
          <w:szCs w:val="28"/>
        </w:rPr>
        <w:t>ном Костромской области по профилактике коррупционных и иных правонарушений и с учетом перечня несущественных искажений сведений о доходах, об имуществе и обязательствах имущественного характера, указанного в части 22.2 статьи 9.2.1 Закона Костромской обла</w:t>
      </w:r>
      <w:r>
        <w:rPr>
          <w:rFonts w:ascii="Times New Roman" w:hAnsi="Times New Roman"/>
          <w:sz w:val="28"/>
          <w:szCs w:val="28"/>
        </w:rPr>
        <w:t>сти от 10 марта 2009г № 450-4-ЗКО «О противодействии коррупции в Костромской области», поступившего в Совет депутатов Сущевского сельского поселения в порядке, установленном вышеуказанным Законом Костромской области.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При рассмотрении и принятии реше</w:t>
      </w:r>
      <w:r>
        <w:rPr>
          <w:rFonts w:ascii="Times New Roman" w:hAnsi="Times New Roman"/>
          <w:sz w:val="28"/>
          <w:szCs w:val="28"/>
        </w:rPr>
        <w:t>ния о применении мер ответственности к лицу, замещающему муниципальную должность, должны быть обеспечены: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заявления, указанного в пункт</w:t>
      </w:r>
      <w:r>
        <w:rPr>
          <w:rFonts w:ascii="Times New Roman" w:hAnsi="Times New Roman"/>
          <w:sz w:val="28"/>
          <w:szCs w:val="28"/>
        </w:rPr>
        <w:t>е 2 настоящего Порядка, а также ознакомление с информацией о совершении лицом, замещающим муниципальную должность, соответствующего правонарушения, но не менее чем за три дня до проведения заседания Совета депутатов Сущевского сельского поселения по рассмо</w:t>
      </w:r>
      <w:r>
        <w:rPr>
          <w:rFonts w:ascii="Times New Roman" w:hAnsi="Times New Roman"/>
          <w:sz w:val="28"/>
          <w:szCs w:val="28"/>
        </w:rPr>
        <w:t>трению указанного заявления;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применения к нему мер ответственности.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Рассмотрение заявления, указ</w:t>
      </w:r>
      <w:r>
        <w:rPr>
          <w:rFonts w:ascii="Times New Roman" w:hAnsi="Times New Roman"/>
          <w:sz w:val="28"/>
          <w:szCs w:val="28"/>
        </w:rPr>
        <w:t>анного в пункте 2 настоящего Порядка, осуществляется Советом депутатов Сущевского сельского поселения. Решение Совета депутатов Сущевского сельского поселения принимается не позднее чем через шесть месяцев со дня появления такого основания.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Днем  по</w:t>
      </w:r>
      <w:r>
        <w:rPr>
          <w:rFonts w:ascii="Times New Roman" w:hAnsi="Times New Roman"/>
          <w:sz w:val="28"/>
          <w:szCs w:val="28"/>
        </w:rPr>
        <w:t>явления  основания  для  применения  мер  ответственности является день поступления в Совет депутатов Сущевского сельского поселения заявления, указанного в пункте 2 настоящего Порядка. Меры ответственности применяются не позднее трех лет со дня совершения</w:t>
      </w:r>
      <w:r>
        <w:rPr>
          <w:rFonts w:ascii="Times New Roman" w:hAnsi="Times New Roman"/>
          <w:sz w:val="28"/>
          <w:szCs w:val="28"/>
        </w:rPr>
        <w:t xml:space="preserve"> коррупционного правонарушения.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Решение о применении мер ответственности принимается тайным голосованием и считается принятым, если за него проголосовало не менее двух третей от установленной численности Совета депутатов Сущевского сельского поселе</w:t>
      </w:r>
      <w:r>
        <w:rPr>
          <w:rFonts w:ascii="Times New Roman" w:hAnsi="Times New Roman"/>
          <w:sz w:val="28"/>
          <w:szCs w:val="28"/>
        </w:rPr>
        <w:t>ния.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Копия решения Совета депутатов Сущевского сельского поселения о применении к лицу, замещающему муниципальную должность, меры ответственности с указанием коррупционного правонарушения и нормативных правовых актов, положения которых им наруш</w:t>
      </w:r>
      <w:r>
        <w:rPr>
          <w:rFonts w:ascii="Times New Roman" w:hAnsi="Times New Roman"/>
          <w:sz w:val="28"/>
          <w:szCs w:val="28"/>
        </w:rPr>
        <w:t>ены, или об отказе в применении к лицу, замещающему муниципальную должность, такой меры ответственности с указанием мотивов вручается лицу, замещающему муниципальную должность, под расписку  в течение пяти дней  со дня принятия соответствующего решения.</w:t>
      </w:r>
    </w:p>
    <w:p w:rsidR="00E02414" w:rsidRDefault="00AF6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7.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02414" w:rsidRDefault="00AF64F7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8. Организационно - техническое обеспечение подготовки заседания по рассмотрению заявления, указанного в пункте 2 н</w:t>
      </w:r>
      <w:r>
        <w:rPr>
          <w:rFonts w:ascii="Times New Roman" w:hAnsi="Times New Roman"/>
          <w:sz w:val="28"/>
          <w:szCs w:val="28"/>
        </w:rPr>
        <w:t>астоящего Порядка, возлагается на  администрацию  Сущевского сельского поселения.</w:t>
      </w:r>
    </w:p>
    <w:p w:rsidR="00E02414" w:rsidRDefault="00E02414">
      <w:pPr>
        <w:jc w:val="both"/>
        <w:rPr>
          <w:rFonts w:ascii="Times New Roman" w:hAnsi="Times New Roman"/>
          <w:sz w:val="28"/>
          <w:szCs w:val="28"/>
        </w:rPr>
      </w:pPr>
    </w:p>
    <w:sectPr w:rsidR="00E02414">
      <w:headerReference w:type="default" r:id="rId8"/>
      <w:pgSz w:w="11906" w:h="16838"/>
      <w:pgMar w:top="720" w:right="850" w:bottom="72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F7" w:rsidRDefault="00AF64F7">
      <w:r>
        <w:separator/>
      </w:r>
    </w:p>
  </w:endnote>
  <w:endnote w:type="continuationSeparator" w:id="0">
    <w:p w:rsidR="00AF64F7" w:rsidRDefault="00AF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F7" w:rsidRDefault="00AF64F7">
      <w:r>
        <w:rPr>
          <w:color w:val="000000"/>
        </w:rPr>
        <w:separator/>
      </w:r>
    </w:p>
  </w:footnote>
  <w:footnote w:type="continuationSeparator" w:id="0">
    <w:p w:rsidR="00AF64F7" w:rsidRDefault="00AF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21" w:rsidRDefault="00AF6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686"/>
    <w:multiLevelType w:val="multilevel"/>
    <w:tmpl w:val="6F7C4532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D830CF2"/>
    <w:multiLevelType w:val="multilevel"/>
    <w:tmpl w:val="8BF4855C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12B14F0E"/>
    <w:multiLevelType w:val="multilevel"/>
    <w:tmpl w:val="29DC3F8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1DDB0E67"/>
    <w:multiLevelType w:val="multilevel"/>
    <w:tmpl w:val="4B28A2DC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24172E97"/>
    <w:multiLevelType w:val="multilevel"/>
    <w:tmpl w:val="47866CE4"/>
    <w:styleLink w:val="WWNum1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BF10AA3"/>
    <w:multiLevelType w:val="multilevel"/>
    <w:tmpl w:val="6B4CCCDA"/>
    <w:styleLink w:val="WWNum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1FC496E"/>
    <w:multiLevelType w:val="multilevel"/>
    <w:tmpl w:val="872C2830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351A6A79"/>
    <w:multiLevelType w:val="multilevel"/>
    <w:tmpl w:val="E8FEE5DC"/>
    <w:styleLink w:val="WWNum1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E6D1D93"/>
    <w:multiLevelType w:val="multilevel"/>
    <w:tmpl w:val="7D2690E6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>
    <w:nsid w:val="41B15E31"/>
    <w:multiLevelType w:val="multilevel"/>
    <w:tmpl w:val="A9E40E86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0">
    <w:nsid w:val="4AA42C36"/>
    <w:multiLevelType w:val="multilevel"/>
    <w:tmpl w:val="8322594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50034C3B"/>
    <w:multiLevelType w:val="multilevel"/>
    <w:tmpl w:val="7932F776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748387F"/>
    <w:multiLevelType w:val="multilevel"/>
    <w:tmpl w:val="2838410E"/>
    <w:styleLink w:val="WWNum1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76E6338"/>
    <w:multiLevelType w:val="multilevel"/>
    <w:tmpl w:val="50A67CF8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9F0027F"/>
    <w:multiLevelType w:val="multilevel"/>
    <w:tmpl w:val="E3167BA2"/>
    <w:styleLink w:val="WW8Num3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2256420"/>
    <w:multiLevelType w:val="multilevel"/>
    <w:tmpl w:val="BB86B6D2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62F21E7D"/>
    <w:multiLevelType w:val="multilevel"/>
    <w:tmpl w:val="8BAE2A7E"/>
    <w:styleLink w:val="WWNum1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5CA43D6"/>
    <w:multiLevelType w:val="multilevel"/>
    <w:tmpl w:val="3ADC6B82"/>
    <w:styleLink w:val="WWNum22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82657E0"/>
    <w:multiLevelType w:val="multilevel"/>
    <w:tmpl w:val="C38A09F0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78F17567"/>
    <w:multiLevelType w:val="multilevel"/>
    <w:tmpl w:val="A0DA76FC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7DDD5855"/>
    <w:multiLevelType w:val="multilevel"/>
    <w:tmpl w:val="F9003EBE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9"/>
  </w:num>
  <w:num w:numId="13">
    <w:abstractNumId w:val="20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414"/>
    <w:rsid w:val="00AF64F7"/>
    <w:rsid w:val="00C21651"/>
    <w:rsid w:val="00E0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Standard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sz w:val="20"/>
      <w:szCs w:val="20"/>
      <w:lang w:bidi="hi-IN"/>
    </w:rPr>
  </w:style>
  <w:style w:type="paragraph" w:styleId="aa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Pr>
      <w:rFonts w:cs="Times New Roman"/>
    </w:rPr>
  </w:style>
  <w:style w:type="character" w:styleId="af0">
    <w:name w:val="Strong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21">
    <w:name w:val="WWNum21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22">
    <w:name w:val="WWNum2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1">
    <w:name w:val="WWNum1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Standard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sz w:val="20"/>
      <w:szCs w:val="20"/>
      <w:lang w:bidi="hi-IN"/>
    </w:rPr>
  </w:style>
  <w:style w:type="paragraph" w:styleId="aa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Pr>
      <w:rFonts w:cs="Times New Roman"/>
    </w:rPr>
  </w:style>
  <w:style w:type="character" w:styleId="af0">
    <w:name w:val="Strong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21">
    <w:name w:val="WWNum21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22">
    <w:name w:val="WWNum2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1">
    <w:name w:val="WWNum1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2020-11-17T06:37:00Z</cp:lastPrinted>
  <dcterms:created xsi:type="dcterms:W3CDTF">2022-02-27T08:07:00Z</dcterms:created>
  <dcterms:modified xsi:type="dcterms:W3CDTF">2022-02-27T08:07:00Z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